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6D0A" w:rsidRDefault="00A46D0A" w:rsidP="002361E1">
      <w:pPr>
        <w:suppressAutoHyphens w:val="0"/>
        <w:autoSpaceDE w:val="0"/>
        <w:jc w:val="center"/>
        <w:rPr>
          <w:b/>
          <w:u w:val="single"/>
          <w:lang w:eastAsia="pt-BR"/>
        </w:rPr>
      </w:pPr>
    </w:p>
    <w:p w:rsidR="002361E1" w:rsidRPr="00494EFE" w:rsidRDefault="002361E1" w:rsidP="002361E1">
      <w:pPr>
        <w:suppressAutoHyphens w:val="0"/>
        <w:autoSpaceDE w:val="0"/>
        <w:jc w:val="center"/>
        <w:rPr>
          <w:b/>
          <w:u w:val="single"/>
          <w:lang w:eastAsia="pt-BR"/>
        </w:rPr>
      </w:pPr>
      <w:r w:rsidRPr="00494EFE">
        <w:rPr>
          <w:b/>
          <w:u w:val="single"/>
          <w:lang w:eastAsia="pt-BR"/>
        </w:rPr>
        <w:t>ANEXO I – MODELO DE PLANILHA DE CUSTOS E FORMAÇÃO DE PREÇOS</w:t>
      </w:r>
    </w:p>
    <w:p w:rsidR="002361E1" w:rsidRPr="00333C96" w:rsidRDefault="002361E1" w:rsidP="002361E1">
      <w:pPr>
        <w:suppressAutoHyphens w:val="0"/>
        <w:autoSpaceDE w:val="0"/>
        <w:rPr>
          <w:color w:val="000000"/>
          <w:sz w:val="20"/>
          <w:szCs w:val="20"/>
          <w:lang w:eastAsia="pt-BR"/>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ayout w:type="fixed"/>
        <w:tblLook w:val="0000" w:firstRow="0" w:lastRow="0" w:firstColumn="0" w:lastColumn="0" w:noHBand="0" w:noVBand="0"/>
      </w:tblPr>
      <w:tblGrid>
        <w:gridCol w:w="567"/>
        <w:gridCol w:w="7513"/>
        <w:gridCol w:w="1418"/>
      </w:tblGrid>
      <w:tr w:rsidR="002361E1" w:rsidRPr="00333C96" w:rsidTr="00494EFE">
        <w:tc>
          <w:tcPr>
            <w:tcW w:w="9498" w:type="dxa"/>
            <w:gridSpan w:val="3"/>
            <w:shd w:val="clear" w:color="auto" w:fill="auto"/>
            <w:vAlign w:val="center"/>
          </w:tcPr>
          <w:p w:rsidR="002361E1" w:rsidRPr="00333C96" w:rsidRDefault="002361E1" w:rsidP="002361E1">
            <w:pPr>
              <w:suppressAutoHyphens w:val="0"/>
              <w:autoSpaceDE w:val="0"/>
              <w:jc w:val="center"/>
            </w:pPr>
            <w:r w:rsidRPr="00333C96">
              <w:rPr>
                <w:b/>
                <w:bCs/>
                <w:sz w:val="20"/>
                <w:szCs w:val="20"/>
              </w:rPr>
              <w:t>DADOS PARA COMPOSIÇÃO DOS CUSTOS REFERENTES A MÃO DE OBRA</w:t>
            </w:r>
          </w:p>
        </w:tc>
      </w:tr>
      <w:tr w:rsidR="002361E1" w:rsidRPr="00333C96" w:rsidTr="00E46415">
        <w:tc>
          <w:tcPr>
            <w:tcW w:w="567" w:type="dxa"/>
            <w:shd w:val="clear" w:color="auto" w:fill="auto"/>
          </w:tcPr>
          <w:p w:rsidR="002361E1" w:rsidRPr="00333C96" w:rsidRDefault="002361E1" w:rsidP="002361E1">
            <w:pPr>
              <w:suppressAutoHyphens w:val="0"/>
              <w:autoSpaceDE w:val="0"/>
              <w:jc w:val="center"/>
              <w:rPr>
                <w:bCs/>
                <w:sz w:val="20"/>
                <w:szCs w:val="20"/>
              </w:rPr>
            </w:pPr>
            <w:r w:rsidRPr="00333C96">
              <w:rPr>
                <w:bCs/>
                <w:sz w:val="20"/>
                <w:szCs w:val="20"/>
              </w:rPr>
              <w:t>1</w:t>
            </w:r>
          </w:p>
        </w:tc>
        <w:tc>
          <w:tcPr>
            <w:tcW w:w="7513"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rPr>
                <w:bCs/>
                <w:sz w:val="20"/>
                <w:szCs w:val="20"/>
              </w:rPr>
            </w:pPr>
            <w:r w:rsidRPr="00333C96">
              <w:rPr>
                <w:bCs/>
                <w:sz w:val="20"/>
                <w:szCs w:val="20"/>
              </w:rPr>
              <w:t xml:space="preserve">Tipo de serviço (mesmo serviço com características distintas) </w:t>
            </w:r>
          </w:p>
        </w:tc>
        <w:tc>
          <w:tcPr>
            <w:tcW w:w="1418"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E46415">
        <w:tc>
          <w:tcPr>
            <w:tcW w:w="567" w:type="dxa"/>
            <w:shd w:val="clear" w:color="auto" w:fill="auto"/>
          </w:tcPr>
          <w:p w:rsidR="002361E1" w:rsidRPr="00333C96" w:rsidRDefault="002361E1" w:rsidP="002361E1">
            <w:pPr>
              <w:suppressAutoHyphens w:val="0"/>
              <w:autoSpaceDE w:val="0"/>
              <w:jc w:val="center"/>
              <w:rPr>
                <w:bCs/>
                <w:sz w:val="20"/>
                <w:szCs w:val="20"/>
              </w:rPr>
            </w:pPr>
            <w:r w:rsidRPr="00333C96">
              <w:rPr>
                <w:bCs/>
                <w:sz w:val="20"/>
                <w:szCs w:val="20"/>
              </w:rPr>
              <w:t>2</w:t>
            </w:r>
          </w:p>
        </w:tc>
        <w:tc>
          <w:tcPr>
            <w:tcW w:w="7513"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rPr>
                <w:bCs/>
                <w:sz w:val="20"/>
                <w:szCs w:val="20"/>
              </w:rPr>
            </w:pPr>
            <w:r w:rsidRPr="00333C96">
              <w:rPr>
                <w:bCs/>
                <w:sz w:val="20"/>
                <w:szCs w:val="20"/>
              </w:rPr>
              <w:t>Classificação Brasileira de Ocupações (CBO)</w:t>
            </w:r>
          </w:p>
        </w:tc>
        <w:tc>
          <w:tcPr>
            <w:tcW w:w="1418"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E46415">
        <w:tc>
          <w:tcPr>
            <w:tcW w:w="567" w:type="dxa"/>
            <w:shd w:val="clear" w:color="auto" w:fill="auto"/>
          </w:tcPr>
          <w:p w:rsidR="002361E1" w:rsidRPr="00333C96" w:rsidRDefault="002361E1" w:rsidP="002361E1">
            <w:pPr>
              <w:suppressAutoHyphens w:val="0"/>
              <w:autoSpaceDE w:val="0"/>
              <w:jc w:val="center"/>
              <w:rPr>
                <w:bCs/>
                <w:sz w:val="20"/>
                <w:szCs w:val="20"/>
              </w:rPr>
            </w:pPr>
            <w:r w:rsidRPr="00333C96">
              <w:rPr>
                <w:bCs/>
                <w:sz w:val="20"/>
                <w:szCs w:val="20"/>
              </w:rPr>
              <w:t>3</w:t>
            </w:r>
          </w:p>
        </w:tc>
        <w:tc>
          <w:tcPr>
            <w:tcW w:w="7513"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rPr>
                <w:bCs/>
                <w:sz w:val="20"/>
                <w:szCs w:val="20"/>
              </w:rPr>
            </w:pPr>
            <w:r w:rsidRPr="00333C96">
              <w:rPr>
                <w:bCs/>
                <w:sz w:val="20"/>
                <w:szCs w:val="20"/>
              </w:rPr>
              <w:t>Salário normativo da categoria profissional</w:t>
            </w:r>
          </w:p>
        </w:tc>
        <w:tc>
          <w:tcPr>
            <w:tcW w:w="1418"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E46415">
        <w:tc>
          <w:tcPr>
            <w:tcW w:w="567" w:type="dxa"/>
            <w:shd w:val="clear" w:color="auto" w:fill="auto"/>
          </w:tcPr>
          <w:p w:rsidR="002361E1" w:rsidRPr="00333C96" w:rsidRDefault="002361E1" w:rsidP="002361E1">
            <w:pPr>
              <w:suppressAutoHyphens w:val="0"/>
              <w:autoSpaceDE w:val="0"/>
              <w:jc w:val="center"/>
              <w:rPr>
                <w:bCs/>
                <w:sz w:val="20"/>
                <w:szCs w:val="20"/>
              </w:rPr>
            </w:pPr>
            <w:r w:rsidRPr="00333C96">
              <w:rPr>
                <w:bCs/>
                <w:sz w:val="20"/>
                <w:szCs w:val="20"/>
              </w:rPr>
              <w:t>4</w:t>
            </w:r>
          </w:p>
        </w:tc>
        <w:tc>
          <w:tcPr>
            <w:tcW w:w="7513"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rPr>
                <w:bCs/>
                <w:sz w:val="20"/>
                <w:szCs w:val="20"/>
              </w:rPr>
            </w:pPr>
            <w:r w:rsidRPr="00333C96">
              <w:rPr>
                <w:bCs/>
                <w:sz w:val="20"/>
                <w:szCs w:val="20"/>
              </w:rPr>
              <w:t>Categoria Profissional (vinculada à execução contratual)</w:t>
            </w:r>
          </w:p>
        </w:tc>
        <w:tc>
          <w:tcPr>
            <w:tcW w:w="1418"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E46415">
        <w:tc>
          <w:tcPr>
            <w:tcW w:w="567" w:type="dxa"/>
            <w:shd w:val="clear" w:color="auto" w:fill="auto"/>
          </w:tcPr>
          <w:p w:rsidR="002361E1" w:rsidRPr="00333C96" w:rsidRDefault="002361E1" w:rsidP="002361E1">
            <w:pPr>
              <w:suppressAutoHyphens w:val="0"/>
              <w:autoSpaceDE w:val="0"/>
              <w:jc w:val="center"/>
              <w:rPr>
                <w:bCs/>
                <w:sz w:val="20"/>
                <w:szCs w:val="20"/>
              </w:rPr>
            </w:pPr>
            <w:r w:rsidRPr="00333C96">
              <w:rPr>
                <w:bCs/>
                <w:sz w:val="20"/>
                <w:szCs w:val="20"/>
              </w:rPr>
              <w:t>5</w:t>
            </w:r>
          </w:p>
        </w:tc>
        <w:tc>
          <w:tcPr>
            <w:tcW w:w="7513" w:type="dxa"/>
            <w:tcBorders>
              <w:top w:val="single" w:sz="2" w:space="0" w:color="000000"/>
              <w:bottom w:val="single" w:sz="12" w:space="0" w:color="000000"/>
              <w:right w:val="single" w:sz="2" w:space="0" w:color="000000"/>
            </w:tcBorders>
            <w:shd w:val="clear" w:color="auto" w:fill="auto"/>
            <w:vAlign w:val="center"/>
          </w:tcPr>
          <w:p w:rsidR="002361E1" w:rsidRPr="00333C96" w:rsidRDefault="002361E1" w:rsidP="002361E1">
            <w:pPr>
              <w:suppressAutoHyphens w:val="0"/>
              <w:autoSpaceDE w:val="0"/>
              <w:rPr>
                <w:bCs/>
                <w:sz w:val="20"/>
                <w:szCs w:val="20"/>
              </w:rPr>
            </w:pPr>
            <w:r w:rsidRPr="00333C96">
              <w:rPr>
                <w:bCs/>
                <w:sz w:val="20"/>
                <w:szCs w:val="20"/>
              </w:rPr>
              <w:t>Data base da categoria (dia/mês/ano)</w:t>
            </w:r>
          </w:p>
        </w:tc>
        <w:tc>
          <w:tcPr>
            <w:tcW w:w="1418" w:type="dxa"/>
            <w:tcBorders>
              <w:top w:val="single" w:sz="2" w:space="0" w:color="000000"/>
              <w:left w:val="single" w:sz="2" w:space="0" w:color="000000"/>
              <w:bottom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bl>
    <w:p w:rsidR="002361E1" w:rsidRPr="00333C96" w:rsidRDefault="002361E1" w:rsidP="002361E1">
      <w:pPr>
        <w:suppressAutoHyphens w:val="0"/>
        <w:autoSpaceDE w:val="0"/>
        <w:rPr>
          <w:b/>
          <w:bCs/>
          <w:sz w:val="16"/>
          <w:szCs w:val="16"/>
        </w:rPr>
      </w:pPr>
    </w:p>
    <w:p w:rsidR="002361E1" w:rsidRPr="00333C96" w:rsidRDefault="002361E1" w:rsidP="002361E1">
      <w:pPr>
        <w:suppressAutoHyphens w:val="0"/>
        <w:autoSpaceDE w:val="0"/>
        <w:rPr>
          <w:b/>
          <w:bCs/>
          <w:sz w:val="16"/>
          <w:szCs w:val="16"/>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00" w:firstRow="0" w:lastRow="0" w:firstColumn="0" w:lastColumn="0" w:noHBand="0" w:noVBand="0"/>
      </w:tblPr>
      <w:tblGrid>
        <w:gridCol w:w="567"/>
        <w:gridCol w:w="5812"/>
        <w:gridCol w:w="1701"/>
        <w:gridCol w:w="1418"/>
      </w:tblGrid>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I</w:t>
            </w:r>
          </w:p>
        </w:tc>
        <w:tc>
          <w:tcPr>
            <w:tcW w:w="5812" w:type="dxa"/>
            <w:shd w:val="clear" w:color="auto" w:fill="auto"/>
          </w:tcPr>
          <w:p w:rsidR="002361E1" w:rsidRPr="00333C96" w:rsidRDefault="002361E1" w:rsidP="002361E1">
            <w:pPr>
              <w:suppressAutoHyphens w:val="0"/>
              <w:autoSpaceDE w:val="0"/>
              <w:rPr>
                <w:b/>
                <w:bCs/>
                <w:sz w:val="20"/>
                <w:szCs w:val="20"/>
              </w:rPr>
            </w:pPr>
            <w:r w:rsidRPr="00333C96">
              <w:rPr>
                <w:b/>
                <w:bCs/>
                <w:sz w:val="20"/>
                <w:szCs w:val="20"/>
              </w:rPr>
              <w:t>MÓDULO 1: COMPOSIÇÃO DA REMUNERAÇÃO</w:t>
            </w:r>
          </w:p>
        </w:tc>
        <w:tc>
          <w:tcPr>
            <w:tcW w:w="1701" w:type="dxa"/>
          </w:tcPr>
          <w:p w:rsidR="002361E1" w:rsidRPr="00333C96" w:rsidRDefault="002361E1" w:rsidP="002361E1">
            <w:pPr>
              <w:suppressAutoHyphens w:val="0"/>
              <w:autoSpaceDE w:val="0"/>
              <w:jc w:val="center"/>
              <w:rPr>
                <w:b/>
                <w:bCs/>
                <w:sz w:val="20"/>
                <w:szCs w:val="20"/>
              </w:rPr>
            </w:pPr>
            <w:r w:rsidRPr="00333C96">
              <w:rPr>
                <w:b/>
                <w:bCs/>
                <w:sz w:val="20"/>
                <w:szCs w:val="20"/>
              </w:rPr>
              <w:t>Percentual %</w:t>
            </w:r>
          </w:p>
        </w:tc>
        <w:tc>
          <w:tcPr>
            <w:tcW w:w="1418" w:type="dxa"/>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Salário Base</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Adicional de Periculosidade</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C</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Adicional de Insalubridade</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D</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Adicional Noturno</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E</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Adicional de Hora Noturna Reduzida</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F</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Outros (especificar)</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BFBFBF"/>
          </w:tcPr>
          <w:p w:rsidR="002361E1" w:rsidRPr="00333C96" w:rsidRDefault="002361E1" w:rsidP="002361E1">
            <w:pPr>
              <w:suppressAutoHyphens w:val="0"/>
              <w:autoSpaceDE w:val="0"/>
              <w:snapToGrid w:val="0"/>
              <w:rPr>
                <w:b/>
                <w:bCs/>
                <w:sz w:val="20"/>
                <w:szCs w:val="20"/>
              </w:rPr>
            </w:pPr>
          </w:p>
        </w:tc>
        <w:tc>
          <w:tcPr>
            <w:tcW w:w="7513" w:type="dxa"/>
            <w:gridSpan w:val="2"/>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Total de Remuneração</w:t>
            </w:r>
          </w:p>
        </w:tc>
        <w:tc>
          <w:tcPr>
            <w:tcW w:w="1418" w:type="dxa"/>
            <w:shd w:val="clear" w:color="auto" w:fill="BFBFBF"/>
          </w:tcPr>
          <w:p w:rsidR="002361E1" w:rsidRPr="00333C96" w:rsidRDefault="002361E1" w:rsidP="002361E1">
            <w:pPr>
              <w:suppressAutoHyphens w:val="0"/>
              <w:autoSpaceDE w:val="0"/>
              <w:snapToGrid w:val="0"/>
              <w:rPr>
                <w:bCs/>
                <w:sz w:val="20"/>
                <w:szCs w:val="20"/>
              </w:rPr>
            </w:pPr>
          </w:p>
        </w:tc>
      </w:tr>
    </w:tbl>
    <w:p w:rsidR="002361E1" w:rsidRPr="00333C96" w:rsidRDefault="002361E1" w:rsidP="002361E1">
      <w:pPr>
        <w:shd w:val="clear" w:color="auto" w:fill="FFFFFF"/>
        <w:suppressAutoHyphens w:val="0"/>
        <w:textAlignment w:val="baseline"/>
        <w:rPr>
          <w:bCs/>
          <w:sz w:val="20"/>
          <w:szCs w:val="20"/>
        </w:rPr>
      </w:pPr>
    </w:p>
    <w:tbl>
      <w:tblPr>
        <w:tblW w:w="9498" w:type="dxa"/>
        <w:tblInd w:w="108" w:type="dxa"/>
        <w:tblLayout w:type="fixed"/>
        <w:tblLook w:val="0000" w:firstRow="0" w:lastRow="0" w:firstColumn="0" w:lastColumn="0" w:noHBand="0" w:noVBand="0"/>
      </w:tblPr>
      <w:tblGrid>
        <w:gridCol w:w="567"/>
        <w:gridCol w:w="5812"/>
        <w:gridCol w:w="236"/>
        <w:gridCol w:w="1465"/>
        <w:gridCol w:w="426"/>
        <w:gridCol w:w="992"/>
      </w:tblGrid>
      <w:tr w:rsidR="002361E1" w:rsidRPr="00333C96" w:rsidTr="00494EFE">
        <w:tc>
          <w:tcPr>
            <w:tcW w:w="567" w:type="dxa"/>
            <w:tcBorders>
              <w:top w:val="single" w:sz="1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II</w:t>
            </w:r>
          </w:p>
        </w:tc>
        <w:tc>
          <w:tcPr>
            <w:tcW w:w="8931" w:type="dxa"/>
            <w:gridSpan w:val="5"/>
            <w:tcBorders>
              <w:top w:val="single" w:sz="1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MÓDULO 2: ENCARGOS E BENEFÍCIOS ANUAIS, MENSAIS E DIÁRIOS</w:t>
            </w: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2.1</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
                <w:bCs/>
                <w:sz w:val="20"/>
                <w:szCs w:val="20"/>
              </w:rPr>
            </w:pPr>
            <w:proofErr w:type="spellStart"/>
            <w:r w:rsidRPr="00333C96">
              <w:rPr>
                <w:b/>
                <w:bCs/>
                <w:sz w:val="20"/>
                <w:szCs w:val="20"/>
              </w:rPr>
              <w:t>Submódulo</w:t>
            </w:r>
            <w:proofErr w:type="spellEnd"/>
            <w:r w:rsidRPr="00333C96">
              <w:rPr>
                <w:b/>
                <w:bCs/>
                <w:sz w:val="20"/>
                <w:szCs w:val="20"/>
              </w:rPr>
              <w:t xml:space="preserve"> 2.1 - 13º (décimo terceiro) Salário, Férias e Adicional de Férias</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jc w:val="center"/>
              <w:rPr>
                <w:b/>
                <w:bCs/>
                <w:sz w:val="20"/>
                <w:szCs w:val="20"/>
              </w:rPr>
            </w:pPr>
            <w:r w:rsidRPr="00333C96">
              <w:rPr>
                <w:b/>
                <w:bCs/>
                <w:sz w:val="20"/>
                <w:szCs w:val="20"/>
              </w:rPr>
              <w:t>Percentual %</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color w:val="000000"/>
                <w:sz w:val="20"/>
                <w:szCs w:val="20"/>
                <w:lang w:eastAsia="pt-BR"/>
              </w:rPr>
              <w:t>13º (décimo terceiro) Salário</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color w:val="000000"/>
                <w:sz w:val="20"/>
                <w:szCs w:val="20"/>
                <w:lang w:eastAsia="pt-BR"/>
              </w:rPr>
              <w:t>Férias e Adicional de Férias</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snapToGrid w:val="0"/>
              <w:rPr>
                <w:b/>
                <w:bCs/>
                <w:sz w:val="20"/>
                <w:szCs w:val="20"/>
              </w:rPr>
            </w:pPr>
          </w:p>
        </w:tc>
        <w:tc>
          <w:tcPr>
            <w:tcW w:w="5812" w:type="dxa"/>
            <w:tcBorders>
              <w:top w:val="single" w:sz="2" w:space="0" w:color="000000"/>
              <w:left w:val="single" w:sz="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rPr>
                <w:bCs/>
                <w:sz w:val="20"/>
                <w:szCs w:val="20"/>
              </w:rPr>
            </w:pPr>
            <w:r w:rsidRPr="00333C96">
              <w:rPr>
                <w:b/>
                <w:bCs/>
                <w:sz w:val="20"/>
                <w:szCs w:val="20"/>
              </w:rPr>
              <w:t xml:space="preserve">Total </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BFBFBF"/>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p>
        </w:tc>
        <w:tc>
          <w:tcPr>
            <w:tcW w:w="5812" w:type="dxa"/>
            <w:tcBorders>
              <w:top w:val="single" w:sz="2" w:space="0" w:color="000000"/>
              <w:bottom w:val="single" w:sz="2" w:space="0" w:color="000000"/>
            </w:tcBorders>
            <w:shd w:val="clear" w:color="auto" w:fill="auto"/>
          </w:tcPr>
          <w:p w:rsidR="002361E1" w:rsidRPr="00333C96" w:rsidRDefault="002361E1" w:rsidP="002361E1">
            <w:pPr>
              <w:suppressAutoHyphens w:val="0"/>
              <w:autoSpaceDE w:val="0"/>
              <w:rPr>
                <w:b/>
                <w:bCs/>
                <w:sz w:val="20"/>
                <w:szCs w:val="20"/>
              </w:rPr>
            </w:pPr>
          </w:p>
        </w:tc>
        <w:tc>
          <w:tcPr>
            <w:tcW w:w="236" w:type="dxa"/>
            <w:tcBorders>
              <w:top w:val="single" w:sz="2" w:space="0" w:color="000000"/>
              <w:bottom w:val="single" w:sz="2" w:space="0" w:color="000000"/>
            </w:tcBorders>
            <w:shd w:val="clear" w:color="auto" w:fill="auto"/>
          </w:tcPr>
          <w:p w:rsidR="002361E1" w:rsidRPr="00333C96" w:rsidRDefault="002361E1" w:rsidP="002361E1">
            <w:pPr>
              <w:suppressAutoHyphens w:val="0"/>
              <w:autoSpaceDE w:val="0"/>
              <w:jc w:val="center"/>
              <w:rPr>
                <w:b/>
                <w:bCs/>
                <w:sz w:val="20"/>
                <w:szCs w:val="20"/>
              </w:rPr>
            </w:pPr>
          </w:p>
        </w:tc>
        <w:tc>
          <w:tcPr>
            <w:tcW w:w="1891" w:type="dxa"/>
            <w:gridSpan w:val="2"/>
            <w:tcBorders>
              <w:top w:val="single" w:sz="2" w:space="0" w:color="000000"/>
              <w:bottom w:val="single" w:sz="2" w:space="0" w:color="000000"/>
            </w:tcBorders>
          </w:tcPr>
          <w:p w:rsidR="002361E1" w:rsidRPr="00333C96" w:rsidRDefault="002361E1" w:rsidP="002361E1">
            <w:pPr>
              <w:suppressAutoHyphens w:val="0"/>
              <w:autoSpaceDE w:val="0"/>
              <w:jc w:val="center"/>
              <w:rPr>
                <w:b/>
                <w:bCs/>
                <w:sz w:val="20"/>
                <w:szCs w:val="20"/>
              </w:rPr>
            </w:pPr>
          </w:p>
        </w:tc>
        <w:tc>
          <w:tcPr>
            <w:tcW w:w="992" w:type="dxa"/>
            <w:tcBorders>
              <w:top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jc w:val="center"/>
              <w:rPr>
                <w:b/>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2.2</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
                <w:bCs/>
                <w:sz w:val="20"/>
                <w:szCs w:val="20"/>
              </w:rPr>
            </w:pPr>
            <w:proofErr w:type="spellStart"/>
            <w:r w:rsidRPr="00333C96">
              <w:rPr>
                <w:b/>
                <w:bCs/>
                <w:sz w:val="20"/>
                <w:szCs w:val="20"/>
              </w:rPr>
              <w:t>Submódulo</w:t>
            </w:r>
            <w:proofErr w:type="spellEnd"/>
            <w:r w:rsidRPr="00333C96">
              <w:rPr>
                <w:b/>
                <w:bCs/>
                <w:sz w:val="20"/>
                <w:szCs w:val="20"/>
              </w:rPr>
              <w:t xml:space="preserve"> 2.2 - GPS, FGTS e Outras Contribuições</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center"/>
              <w:rPr>
                <w:b/>
                <w:bCs/>
                <w:sz w:val="20"/>
                <w:szCs w:val="20"/>
              </w:rPr>
            </w:pPr>
            <w:r w:rsidRPr="00333C96">
              <w:rPr>
                <w:b/>
                <w:bCs/>
                <w:sz w:val="20"/>
                <w:szCs w:val="20"/>
              </w:rPr>
              <w:t>Percentual %</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A</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color w:val="000000"/>
                <w:sz w:val="20"/>
                <w:szCs w:val="20"/>
                <w:lang w:eastAsia="pt-BR"/>
              </w:rPr>
              <w:t>INSS</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Cs/>
                <w:sz w:val="20"/>
                <w:szCs w:val="20"/>
              </w:rPr>
              <w:t>20,00%</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B</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hd w:val="clear" w:color="auto" w:fill="FFFFFF"/>
              <w:suppressAutoHyphens w:val="0"/>
              <w:textAlignment w:val="baseline"/>
              <w:rPr>
                <w:rFonts w:ascii="Arial" w:hAnsi="Arial" w:cs="Arial"/>
                <w:color w:val="000000"/>
                <w:sz w:val="21"/>
                <w:szCs w:val="21"/>
                <w:lang w:eastAsia="pt-BR"/>
              </w:rPr>
            </w:pPr>
            <w:r w:rsidRPr="00333C96">
              <w:rPr>
                <w:color w:val="000000"/>
                <w:sz w:val="20"/>
                <w:szCs w:val="20"/>
                <w:lang w:eastAsia="pt-BR"/>
              </w:rPr>
              <w:t>Salário Educação</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Cs/>
                <w:sz w:val="20"/>
                <w:szCs w:val="20"/>
              </w:rPr>
              <w:t>2,50%</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C</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bCs/>
                <w:sz w:val="20"/>
                <w:szCs w:val="20"/>
              </w:rPr>
              <w:t>SAT</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D</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color w:val="000000"/>
                <w:sz w:val="20"/>
                <w:szCs w:val="20"/>
                <w:lang w:eastAsia="pt-BR"/>
              </w:rPr>
              <w:t>SESC ou SESI</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Cs/>
                <w:sz w:val="20"/>
                <w:szCs w:val="20"/>
              </w:rPr>
              <w:t>1,50%</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E</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color w:val="000000"/>
                <w:sz w:val="20"/>
                <w:szCs w:val="20"/>
                <w:lang w:eastAsia="pt-BR"/>
              </w:rPr>
              <w:t>SENAI - SENAC</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Cs/>
                <w:sz w:val="20"/>
                <w:szCs w:val="20"/>
              </w:rPr>
              <w:t>1,00%</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F</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color w:val="000000"/>
                <w:sz w:val="20"/>
                <w:szCs w:val="20"/>
                <w:lang w:eastAsia="pt-BR"/>
              </w:rPr>
              <w:t>SEBRAE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Cs/>
                <w:sz w:val="20"/>
                <w:szCs w:val="20"/>
              </w:rPr>
              <w:t>0,60%</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G</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bCs/>
                <w:sz w:val="20"/>
                <w:szCs w:val="20"/>
              </w:rPr>
              <w:t>INCRA</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Cs/>
                <w:sz w:val="20"/>
                <w:szCs w:val="20"/>
              </w:rPr>
              <w:t>0,20%</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H</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bCs/>
                <w:sz w:val="20"/>
                <w:szCs w:val="20"/>
              </w:rPr>
              <w:t>FGTS</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Cs/>
                <w:sz w:val="20"/>
                <w:szCs w:val="20"/>
              </w:rPr>
              <w:t>8,00%</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snapToGrid w:val="0"/>
              <w:rPr>
                <w:b/>
                <w:bCs/>
                <w:sz w:val="20"/>
                <w:szCs w:val="20"/>
              </w:rPr>
            </w:pPr>
          </w:p>
        </w:tc>
        <w:tc>
          <w:tcPr>
            <w:tcW w:w="5812" w:type="dxa"/>
            <w:tcBorders>
              <w:top w:val="single" w:sz="2" w:space="0" w:color="000000"/>
              <w:left w:val="single" w:sz="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rPr>
                <w:bCs/>
                <w:sz w:val="20"/>
                <w:szCs w:val="20"/>
              </w:rPr>
            </w:pPr>
            <w:r w:rsidRPr="00333C96">
              <w:rPr>
                <w:b/>
                <w:bCs/>
                <w:sz w:val="20"/>
                <w:szCs w:val="20"/>
              </w:rPr>
              <w:t>Total</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BFBFBF"/>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p>
        </w:tc>
        <w:tc>
          <w:tcPr>
            <w:tcW w:w="5812" w:type="dxa"/>
            <w:tcBorders>
              <w:top w:val="single" w:sz="2" w:space="0" w:color="000000"/>
              <w:bottom w:val="single" w:sz="2" w:space="0" w:color="000000"/>
            </w:tcBorders>
            <w:shd w:val="clear" w:color="auto" w:fill="auto"/>
          </w:tcPr>
          <w:p w:rsidR="002361E1" w:rsidRPr="00333C96" w:rsidRDefault="002361E1" w:rsidP="002361E1">
            <w:pPr>
              <w:suppressAutoHyphens w:val="0"/>
              <w:autoSpaceDE w:val="0"/>
              <w:rPr>
                <w:b/>
                <w:bCs/>
                <w:sz w:val="20"/>
                <w:szCs w:val="20"/>
              </w:rPr>
            </w:pPr>
          </w:p>
        </w:tc>
        <w:tc>
          <w:tcPr>
            <w:tcW w:w="1701" w:type="dxa"/>
            <w:gridSpan w:val="2"/>
            <w:tcBorders>
              <w:top w:val="single" w:sz="2" w:space="0" w:color="000000"/>
              <w:bottom w:val="single" w:sz="2" w:space="0" w:color="000000"/>
            </w:tcBorders>
          </w:tcPr>
          <w:p w:rsidR="002361E1" w:rsidRPr="00333C96" w:rsidRDefault="002361E1" w:rsidP="002361E1">
            <w:pPr>
              <w:suppressAutoHyphens w:val="0"/>
              <w:autoSpaceDE w:val="0"/>
              <w:snapToGrid w:val="0"/>
              <w:jc w:val="center"/>
              <w:rPr>
                <w:b/>
                <w:bCs/>
                <w:sz w:val="20"/>
                <w:szCs w:val="20"/>
              </w:rPr>
            </w:pPr>
          </w:p>
        </w:tc>
        <w:tc>
          <w:tcPr>
            <w:tcW w:w="1418" w:type="dxa"/>
            <w:gridSpan w:val="2"/>
            <w:tcBorders>
              <w:top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jc w:val="center"/>
              <w:rPr>
                <w:b/>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2.3</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
                <w:bCs/>
                <w:sz w:val="20"/>
                <w:szCs w:val="20"/>
              </w:rPr>
            </w:pPr>
            <w:proofErr w:type="spellStart"/>
            <w:r w:rsidRPr="00333C96">
              <w:rPr>
                <w:b/>
                <w:bCs/>
                <w:sz w:val="20"/>
                <w:szCs w:val="20"/>
              </w:rPr>
              <w:t>Submódulo</w:t>
            </w:r>
            <w:proofErr w:type="spellEnd"/>
            <w:r w:rsidRPr="00333C96">
              <w:rPr>
                <w:b/>
                <w:bCs/>
                <w:sz w:val="20"/>
                <w:szCs w:val="20"/>
              </w:rPr>
              <w:t xml:space="preserve"> 2.3 – Benefícios Mensais e Diários</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jc w:val="center"/>
              <w:rPr>
                <w:b/>
                <w:bCs/>
                <w:sz w:val="20"/>
                <w:szCs w:val="20"/>
              </w:rPr>
            </w:pPr>
            <w:r w:rsidRPr="00333C96">
              <w:rPr>
                <w:b/>
                <w:bCs/>
                <w:sz w:val="20"/>
                <w:szCs w:val="20"/>
              </w:rPr>
              <w:t>Percentual %</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jc w:val="center"/>
              <w:rPr>
                <w:bCs/>
                <w:sz w:val="20"/>
                <w:szCs w:val="20"/>
              </w:rPr>
            </w:pPr>
            <w:r w:rsidRPr="00333C96">
              <w:rPr>
                <w:b/>
                <w:bCs/>
                <w:sz w:val="20"/>
                <w:szCs w:val="20"/>
              </w:rPr>
              <w:t>Valor (R$)</w:t>
            </w: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bCs/>
                <w:sz w:val="20"/>
                <w:szCs w:val="20"/>
              </w:rPr>
              <w:t>Transporte</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bCs/>
                <w:sz w:val="20"/>
                <w:szCs w:val="20"/>
              </w:rPr>
              <w:t>Auxílio-Refeição/Alimentação</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C</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bCs/>
                <w:sz w:val="20"/>
                <w:szCs w:val="20"/>
              </w:rPr>
              <w:t>Assistência médica e familiar</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D</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Cs/>
                <w:sz w:val="20"/>
                <w:szCs w:val="20"/>
              </w:rPr>
            </w:pPr>
            <w:r w:rsidRPr="00333C96">
              <w:rPr>
                <w:bCs/>
                <w:sz w:val="20"/>
                <w:szCs w:val="20"/>
              </w:rPr>
              <w:t>Outros (especificar)</w:t>
            </w:r>
          </w:p>
        </w:tc>
        <w:tc>
          <w:tcPr>
            <w:tcW w:w="1701" w:type="dxa"/>
            <w:gridSpan w:val="2"/>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snapToGrid w:val="0"/>
              <w:rPr>
                <w:b/>
                <w:bCs/>
                <w:sz w:val="20"/>
                <w:szCs w:val="20"/>
              </w:rPr>
            </w:pPr>
          </w:p>
        </w:tc>
        <w:tc>
          <w:tcPr>
            <w:tcW w:w="7513" w:type="dxa"/>
            <w:gridSpan w:val="3"/>
            <w:tcBorders>
              <w:top w:val="single" w:sz="2" w:space="0" w:color="000000"/>
              <w:left w:val="single" w:sz="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Total</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BFBFBF"/>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left w:val="single" w:sz="12" w:space="0" w:color="000000"/>
              <w:bottom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p>
        </w:tc>
        <w:tc>
          <w:tcPr>
            <w:tcW w:w="5812" w:type="dxa"/>
            <w:tcBorders>
              <w:bottom w:val="single" w:sz="2" w:space="0" w:color="000000"/>
            </w:tcBorders>
            <w:shd w:val="clear" w:color="auto" w:fill="auto"/>
          </w:tcPr>
          <w:p w:rsidR="002361E1" w:rsidRPr="00333C96" w:rsidRDefault="002361E1" w:rsidP="002361E1">
            <w:pPr>
              <w:suppressAutoHyphens w:val="0"/>
              <w:autoSpaceDE w:val="0"/>
              <w:rPr>
                <w:b/>
                <w:bCs/>
                <w:sz w:val="20"/>
                <w:szCs w:val="20"/>
              </w:rPr>
            </w:pPr>
          </w:p>
        </w:tc>
        <w:tc>
          <w:tcPr>
            <w:tcW w:w="1701" w:type="dxa"/>
            <w:gridSpan w:val="2"/>
            <w:tcBorders>
              <w:bottom w:val="single" w:sz="2" w:space="0" w:color="000000"/>
            </w:tcBorders>
          </w:tcPr>
          <w:p w:rsidR="002361E1" w:rsidRPr="00333C96" w:rsidRDefault="002361E1" w:rsidP="002361E1">
            <w:pPr>
              <w:suppressAutoHyphens w:val="0"/>
              <w:autoSpaceDE w:val="0"/>
              <w:jc w:val="center"/>
              <w:rPr>
                <w:b/>
                <w:bCs/>
                <w:sz w:val="20"/>
                <w:szCs w:val="20"/>
              </w:rPr>
            </w:pPr>
          </w:p>
        </w:tc>
        <w:tc>
          <w:tcPr>
            <w:tcW w:w="1418" w:type="dxa"/>
            <w:gridSpan w:val="2"/>
            <w:tcBorders>
              <w:bottom w:val="single" w:sz="2" w:space="0" w:color="000000"/>
              <w:right w:val="single" w:sz="12" w:space="0" w:color="000000"/>
            </w:tcBorders>
            <w:shd w:val="clear" w:color="auto" w:fill="auto"/>
          </w:tcPr>
          <w:p w:rsidR="002361E1" w:rsidRPr="00333C96" w:rsidRDefault="002361E1" w:rsidP="002361E1">
            <w:pPr>
              <w:suppressAutoHyphens w:val="0"/>
              <w:autoSpaceDE w:val="0"/>
              <w:jc w:val="center"/>
              <w:rPr>
                <w:b/>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II</w:t>
            </w:r>
          </w:p>
        </w:tc>
        <w:tc>
          <w:tcPr>
            <w:tcW w:w="7513" w:type="dxa"/>
            <w:gridSpan w:val="3"/>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both"/>
              <w:rPr>
                <w:b/>
                <w:bCs/>
                <w:sz w:val="20"/>
                <w:szCs w:val="20"/>
              </w:rPr>
            </w:pPr>
            <w:r w:rsidRPr="00333C96">
              <w:rPr>
                <w:b/>
                <w:bCs/>
                <w:sz w:val="20"/>
                <w:szCs w:val="20"/>
              </w:rPr>
              <w:t>QUADRO RESUMO DO MÓDULO 2 - Encargos e Benefícios Anuais, Mensais e Diários</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2.1</w:t>
            </w:r>
          </w:p>
        </w:tc>
        <w:tc>
          <w:tcPr>
            <w:tcW w:w="7513" w:type="dxa"/>
            <w:gridSpan w:val="3"/>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color w:val="000000"/>
                <w:sz w:val="20"/>
                <w:szCs w:val="20"/>
                <w:lang w:eastAsia="pt-BR"/>
              </w:rPr>
              <w:t>13º (décimo terceiro) Salário, Férias e Adicional de Férias</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color w:val="000000"/>
                <w:sz w:val="20"/>
                <w:szCs w:val="20"/>
                <w:lang w:eastAsia="pt-BR"/>
              </w:rPr>
            </w:pPr>
            <w:r w:rsidRPr="00333C96">
              <w:rPr>
                <w:b/>
                <w:color w:val="000000"/>
                <w:sz w:val="20"/>
                <w:szCs w:val="20"/>
                <w:lang w:eastAsia="pt-BR"/>
              </w:rPr>
              <w:t>2.2</w:t>
            </w:r>
          </w:p>
        </w:tc>
        <w:tc>
          <w:tcPr>
            <w:tcW w:w="7513" w:type="dxa"/>
            <w:gridSpan w:val="3"/>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color w:val="000000"/>
                <w:sz w:val="20"/>
                <w:szCs w:val="20"/>
                <w:lang w:eastAsia="pt-BR"/>
              </w:rPr>
              <w:t>GPS, FGTS e outras contribuições</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color w:val="000000"/>
                <w:sz w:val="20"/>
                <w:szCs w:val="20"/>
                <w:lang w:eastAsia="pt-BR"/>
              </w:rPr>
            </w:pPr>
            <w:r w:rsidRPr="00333C96">
              <w:rPr>
                <w:b/>
                <w:color w:val="000000"/>
                <w:sz w:val="20"/>
                <w:szCs w:val="20"/>
                <w:lang w:eastAsia="pt-BR"/>
              </w:rPr>
              <w:t>2.3</w:t>
            </w:r>
          </w:p>
        </w:tc>
        <w:tc>
          <w:tcPr>
            <w:tcW w:w="7513" w:type="dxa"/>
            <w:gridSpan w:val="3"/>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color w:val="000000"/>
                <w:sz w:val="20"/>
                <w:szCs w:val="20"/>
                <w:lang w:eastAsia="pt-BR"/>
              </w:rPr>
              <w:t>Benefícios Mensais e Diários</w:t>
            </w:r>
          </w:p>
        </w:tc>
        <w:tc>
          <w:tcPr>
            <w:tcW w:w="1418" w:type="dxa"/>
            <w:gridSpan w:val="2"/>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12" w:space="0" w:color="000000"/>
              <w:right w:val="single" w:sz="2" w:space="0" w:color="000000"/>
            </w:tcBorders>
            <w:shd w:val="clear" w:color="auto" w:fill="BFBFBF"/>
          </w:tcPr>
          <w:p w:rsidR="002361E1" w:rsidRPr="00333C96" w:rsidRDefault="002361E1" w:rsidP="002361E1">
            <w:pPr>
              <w:suppressAutoHyphens w:val="0"/>
              <w:autoSpaceDE w:val="0"/>
              <w:snapToGrid w:val="0"/>
              <w:rPr>
                <w:b/>
                <w:bCs/>
                <w:sz w:val="20"/>
                <w:szCs w:val="20"/>
              </w:rPr>
            </w:pPr>
          </w:p>
        </w:tc>
        <w:tc>
          <w:tcPr>
            <w:tcW w:w="7513" w:type="dxa"/>
            <w:gridSpan w:val="3"/>
            <w:tcBorders>
              <w:top w:val="single" w:sz="2" w:space="0" w:color="000000"/>
              <w:left w:val="single" w:sz="2" w:space="0" w:color="000000"/>
              <w:bottom w:val="single" w:sz="12" w:space="0" w:color="000000"/>
              <w:right w:val="single" w:sz="2" w:space="0" w:color="000000"/>
            </w:tcBorders>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 xml:space="preserve">Total </w:t>
            </w:r>
          </w:p>
        </w:tc>
        <w:tc>
          <w:tcPr>
            <w:tcW w:w="1418" w:type="dxa"/>
            <w:gridSpan w:val="2"/>
            <w:tcBorders>
              <w:top w:val="single" w:sz="2" w:space="0" w:color="000000"/>
              <w:left w:val="single" w:sz="2" w:space="0" w:color="000000"/>
              <w:bottom w:val="single" w:sz="12" w:space="0" w:color="000000"/>
              <w:right w:val="single" w:sz="12" w:space="0" w:color="000000"/>
            </w:tcBorders>
            <w:shd w:val="clear" w:color="auto" w:fill="BFBFBF"/>
          </w:tcPr>
          <w:p w:rsidR="002361E1" w:rsidRPr="00333C96" w:rsidRDefault="002361E1" w:rsidP="002361E1">
            <w:pPr>
              <w:suppressAutoHyphens w:val="0"/>
              <w:autoSpaceDE w:val="0"/>
              <w:snapToGrid w:val="0"/>
              <w:rPr>
                <w:bCs/>
                <w:sz w:val="20"/>
                <w:szCs w:val="20"/>
              </w:rPr>
            </w:pPr>
          </w:p>
        </w:tc>
      </w:tr>
    </w:tbl>
    <w:p w:rsidR="002361E1" w:rsidRPr="00333C96" w:rsidRDefault="002361E1" w:rsidP="002361E1">
      <w:pPr>
        <w:shd w:val="clear" w:color="auto" w:fill="FFFFFF"/>
        <w:suppressAutoHyphens w:val="0"/>
        <w:textAlignment w:val="baseline"/>
        <w:rPr>
          <w:rFonts w:ascii="Arial" w:hAnsi="Arial" w:cs="Arial"/>
          <w:b/>
          <w:bCs/>
          <w:color w:val="000000"/>
          <w:sz w:val="21"/>
          <w:szCs w:val="21"/>
          <w:lang w:eastAsia="pt-BR"/>
        </w:rPr>
      </w:pPr>
    </w:p>
    <w:tbl>
      <w:tblPr>
        <w:tblW w:w="0" w:type="auto"/>
        <w:tblInd w:w="108" w:type="dxa"/>
        <w:tblLayout w:type="fixed"/>
        <w:tblLook w:val="0000" w:firstRow="0" w:lastRow="0" w:firstColumn="0" w:lastColumn="0" w:noHBand="0" w:noVBand="0"/>
      </w:tblPr>
      <w:tblGrid>
        <w:gridCol w:w="567"/>
        <w:gridCol w:w="5812"/>
        <w:gridCol w:w="1701"/>
        <w:gridCol w:w="1418"/>
      </w:tblGrid>
      <w:tr w:rsidR="002361E1" w:rsidRPr="00333C96" w:rsidTr="00494EFE">
        <w:tc>
          <w:tcPr>
            <w:tcW w:w="567" w:type="dxa"/>
            <w:tcBorders>
              <w:top w:val="single" w:sz="1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III</w:t>
            </w:r>
          </w:p>
        </w:tc>
        <w:tc>
          <w:tcPr>
            <w:tcW w:w="5812" w:type="dxa"/>
            <w:tcBorders>
              <w:top w:val="single" w:sz="1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rPr>
                <w:b/>
                <w:bCs/>
                <w:sz w:val="20"/>
                <w:szCs w:val="20"/>
              </w:rPr>
            </w:pPr>
            <w:r w:rsidRPr="00333C96">
              <w:rPr>
                <w:b/>
                <w:bCs/>
                <w:sz w:val="20"/>
                <w:szCs w:val="20"/>
              </w:rPr>
              <w:t>MÓDULO 3: PROVISÃO PARA RESCISÃO</w:t>
            </w:r>
          </w:p>
        </w:tc>
        <w:tc>
          <w:tcPr>
            <w:tcW w:w="1701" w:type="dxa"/>
            <w:tcBorders>
              <w:top w:val="single" w:sz="1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jc w:val="center"/>
              <w:rPr>
                <w:b/>
                <w:bCs/>
                <w:sz w:val="20"/>
                <w:szCs w:val="20"/>
              </w:rPr>
            </w:pPr>
            <w:r w:rsidRPr="00333C96">
              <w:rPr>
                <w:b/>
                <w:bCs/>
                <w:sz w:val="20"/>
                <w:szCs w:val="20"/>
              </w:rPr>
              <w:t>Percentual %</w:t>
            </w:r>
          </w:p>
        </w:tc>
        <w:tc>
          <w:tcPr>
            <w:tcW w:w="1418" w:type="dxa"/>
            <w:tcBorders>
              <w:top w:val="single" w:sz="1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A</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both"/>
              <w:rPr>
                <w:bCs/>
                <w:sz w:val="20"/>
                <w:szCs w:val="20"/>
              </w:rPr>
            </w:pPr>
            <w:r w:rsidRPr="00333C96">
              <w:rPr>
                <w:color w:val="000000"/>
                <w:sz w:val="20"/>
                <w:szCs w:val="20"/>
                <w:lang w:eastAsia="pt-BR"/>
              </w:rPr>
              <w:t>Aviso Prévio Indenizado</w:t>
            </w:r>
          </w:p>
        </w:tc>
        <w:tc>
          <w:tcPr>
            <w:tcW w:w="1701" w:type="dxa"/>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B</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both"/>
              <w:rPr>
                <w:bCs/>
                <w:sz w:val="20"/>
                <w:szCs w:val="20"/>
              </w:rPr>
            </w:pPr>
            <w:r w:rsidRPr="00333C96">
              <w:rPr>
                <w:color w:val="000000"/>
                <w:sz w:val="20"/>
                <w:szCs w:val="20"/>
                <w:lang w:eastAsia="pt-BR"/>
              </w:rPr>
              <w:t>Incidência do FGTS sobre o Aviso Prévio Indenizado</w:t>
            </w:r>
          </w:p>
        </w:tc>
        <w:tc>
          <w:tcPr>
            <w:tcW w:w="1701" w:type="dxa"/>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C</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both"/>
              <w:rPr>
                <w:bCs/>
                <w:sz w:val="20"/>
                <w:szCs w:val="20"/>
              </w:rPr>
            </w:pPr>
            <w:r w:rsidRPr="00333C96">
              <w:rPr>
                <w:bCs/>
                <w:sz w:val="20"/>
                <w:szCs w:val="20"/>
              </w:rPr>
              <w:t xml:space="preserve">Multa do FGTS e contribuição social sobre o Aviso Prévio Indenizado </w:t>
            </w:r>
          </w:p>
        </w:tc>
        <w:tc>
          <w:tcPr>
            <w:tcW w:w="1701" w:type="dxa"/>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D</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both"/>
              <w:rPr>
                <w:bCs/>
                <w:sz w:val="20"/>
                <w:szCs w:val="20"/>
              </w:rPr>
            </w:pPr>
            <w:r w:rsidRPr="00333C96">
              <w:rPr>
                <w:bCs/>
                <w:sz w:val="20"/>
                <w:szCs w:val="20"/>
              </w:rPr>
              <w:t>Aviso Prévio Trabalhado</w:t>
            </w:r>
          </w:p>
        </w:tc>
        <w:tc>
          <w:tcPr>
            <w:tcW w:w="1701" w:type="dxa"/>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bCs/>
                <w:sz w:val="20"/>
                <w:szCs w:val="20"/>
              </w:rPr>
              <w:t>E</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both"/>
              <w:rPr>
                <w:bCs/>
                <w:sz w:val="20"/>
                <w:szCs w:val="20"/>
              </w:rPr>
            </w:pPr>
            <w:r w:rsidRPr="00333C96">
              <w:rPr>
                <w:color w:val="000000"/>
                <w:sz w:val="20"/>
                <w:szCs w:val="20"/>
                <w:lang w:eastAsia="pt-BR"/>
              </w:rPr>
              <w:t>Incidência de GPS, FGTS e outras contribuições sobre o Aviso Prévio Trabalhado</w:t>
            </w:r>
          </w:p>
        </w:tc>
        <w:tc>
          <w:tcPr>
            <w:tcW w:w="1701" w:type="dxa"/>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lastRenderedPageBreak/>
              <w:t>F</w:t>
            </w:r>
          </w:p>
        </w:tc>
        <w:tc>
          <w:tcPr>
            <w:tcW w:w="5812"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jc w:val="both"/>
              <w:rPr>
                <w:bCs/>
                <w:sz w:val="20"/>
                <w:szCs w:val="20"/>
              </w:rPr>
            </w:pPr>
            <w:r w:rsidRPr="00333C96">
              <w:rPr>
                <w:bCs/>
                <w:sz w:val="20"/>
                <w:szCs w:val="20"/>
              </w:rPr>
              <w:t xml:space="preserve">Multa do FGTS e contribuição social sobre o Aviso Prévio Trabalhado </w:t>
            </w:r>
          </w:p>
        </w:tc>
        <w:tc>
          <w:tcPr>
            <w:tcW w:w="1701" w:type="dxa"/>
            <w:tcBorders>
              <w:top w:val="single" w:sz="2" w:space="0" w:color="000000"/>
              <w:left w:val="single" w:sz="2" w:space="0" w:color="000000"/>
              <w:bottom w:val="single" w:sz="2" w:space="0" w:color="000000"/>
              <w:right w:val="single" w:sz="2" w:space="0" w:color="000000"/>
            </w:tcBorders>
          </w:tcPr>
          <w:p w:rsidR="002361E1" w:rsidRPr="00333C96" w:rsidRDefault="002361E1" w:rsidP="002361E1">
            <w:pPr>
              <w:suppressAutoHyphens w:val="0"/>
              <w:autoSpaceDE w:val="0"/>
              <w:snapToGrid w:val="0"/>
              <w:rPr>
                <w:bCs/>
                <w:sz w:val="20"/>
                <w:szCs w:val="20"/>
              </w:rPr>
            </w:pPr>
          </w:p>
        </w:tc>
        <w:tc>
          <w:tcPr>
            <w:tcW w:w="1418" w:type="dxa"/>
            <w:tcBorders>
              <w:top w:val="single" w:sz="2" w:space="0" w:color="000000"/>
              <w:left w:val="single" w:sz="2" w:space="0" w:color="000000"/>
              <w:bottom w:val="single" w:sz="2" w:space="0" w:color="000000"/>
              <w:right w:val="single" w:sz="1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left w:val="single" w:sz="12" w:space="0" w:color="000000"/>
              <w:bottom w:val="single" w:sz="12" w:space="0" w:color="000000"/>
              <w:right w:val="single" w:sz="2" w:space="0" w:color="000000"/>
            </w:tcBorders>
            <w:shd w:val="clear" w:color="auto" w:fill="BFBFBF"/>
          </w:tcPr>
          <w:p w:rsidR="002361E1" w:rsidRPr="00333C96" w:rsidRDefault="002361E1" w:rsidP="002361E1">
            <w:pPr>
              <w:suppressAutoHyphens w:val="0"/>
              <w:autoSpaceDE w:val="0"/>
              <w:snapToGrid w:val="0"/>
              <w:rPr>
                <w:b/>
                <w:bCs/>
                <w:sz w:val="20"/>
                <w:szCs w:val="20"/>
              </w:rPr>
            </w:pPr>
          </w:p>
        </w:tc>
        <w:tc>
          <w:tcPr>
            <w:tcW w:w="7513" w:type="dxa"/>
            <w:gridSpan w:val="2"/>
            <w:tcBorders>
              <w:top w:val="single" w:sz="2" w:space="0" w:color="000000"/>
              <w:left w:val="single" w:sz="2" w:space="0" w:color="000000"/>
              <w:bottom w:val="single" w:sz="12" w:space="0" w:color="000000"/>
              <w:right w:val="single" w:sz="2" w:space="0" w:color="000000"/>
            </w:tcBorders>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 xml:space="preserve">Total </w:t>
            </w:r>
          </w:p>
        </w:tc>
        <w:tc>
          <w:tcPr>
            <w:tcW w:w="1418" w:type="dxa"/>
            <w:tcBorders>
              <w:top w:val="single" w:sz="2" w:space="0" w:color="000000"/>
              <w:left w:val="single" w:sz="2" w:space="0" w:color="000000"/>
              <w:bottom w:val="single" w:sz="12" w:space="0" w:color="000000"/>
              <w:right w:val="single" w:sz="12" w:space="0" w:color="000000"/>
            </w:tcBorders>
            <w:shd w:val="clear" w:color="auto" w:fill="BFBFBF"/>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
                <w:bCs/>
                <w:sz w:val="20"/>
                <w:szCs w:val="20"/>
              </w:rPr>
            </w:pPr>
            <w:r w:rsidRPr="00333C96">
              <w:rPr>
                <w:rFonts w:ascii="Arial" w:hAnsi="Arial" w:cs="Arial"/>
                <w:color w:val="000000"/>
                <w:sz w:val="21"/>
                <w:szCs w:val="21"/>
                <w:lang w:eastAsia="pt-BR"/>
              </w:rPr>
              <w:t> </w:t>
            </w:r>
            <w:r w:rsidRPr="00333C96">
              <w:rPr>
                <w:b/>
                <w:bCs/>
                <w:sz w:val="20"/>
                <w:szCs w:val="20"/>
              </w:rPr>
              <w:t>IV</w:t>
            </w:r>
          </w:p>
        </w:tc>
        <w:tc>
          <w:tcPr>
            <w:tcW w:w="8931" w:type="dxa"/>
            <w:gridSpan w:val="3"/>
            <w:shd w:val="clear" w:color="auto" w:fill="auto"/>
          </w:tcPr>
          <w:p w:rsidR="002361E1" w:rsidRPr="00333C96" w:rsidRDefault="002361E1" w:rsidP="002361E1">
            <w:pPr>
              <w:suppressAutoHyphens w:val="0"/>
              <w:autoSpaceDE w:val="0"/>
              <w:jc w:val="center"/>
            </w:pPr>
            <w:r w:rsidRPr="00333C96">
              <w:rPr>
                <w:b/>
                <w:bCs/>
                <w:sz w:val="20"/>
                <w:szCs w:val="20"/>
              </w:rPr>
              <w:t>MÓDULO 4: CUSTO DE REPOSIÇÃO DO PROFISSIONAL AUSENTE</w:t>
            </w: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4.1</w:t>
            </w:r>
          </w:p>
        </w:tc>
        <w:tc>
          <w:tcPr>
            <w:tcW w:w="5812" w:type="dxa"/>
            <w:shd w:val="clear" w:color="auto" w:fill="auto"/>
          </w:tcPr>
          <w:p w:rsidR="002361E1" w:rsidRPr="00333C96" w:rsidRDefault="002361E1" w:rsidP="002361E1">
            <w:pPr>
              <w:suppressAutoHyphens w:val="0"/>
              <w:autoSpaceDE w:val="0"/>
              <w:rPr>
                <w:b/>
                <w:bCs/>
                <w:sz w:val="20"/>
                <w:szCs w:val="20"/>
              </w:rPr>
            </w:pPr>
            <w:proofErr w:type="spellStart"/>
            <w:r w:rsidRPr="00333C96">
              <w:rPr>
                <w:b/>
                <w:bCs/>
                <w:sz w:val="20"/>
                <w:szCs w:val="20"/>
              </w:rPr>
              <w:t>Submódulo</w:t>
            </w:r>
            <w:proofErr w:type="spellEnd"/>
            <w:r w:rsidRPr="00333C96">
              <w:rPr>
                <w:b/>
                <w:bCs/>
                <w:sz w:val="20"/>
                <w:szCs w:val="20"/>
              </w:rPr>
              <w:t xml:space="preserve"> 4.1 – Substituo nas Ausências Legais</w:t>
            </w:r>
          </w:p>
        </w:tc>
        <w:tc>
          <w:tcPr>
            <w:tcW w:w="1701" w:type="dxa"/>
            <w:vAlign w:val="center"/>
          </w:tcPr>
          <w:p w:rsidR="002361E1" w:rsidRPr="00333C96" w:rsidRDefault="002361E1" w:rsidP="002361E1">
            <w:pPr>
              <w:suppressAutoHyphens w:val="0"/>
              <w:autoSpaceDE w:val="0"/>
              <w:snapToGrid w:val="0"/>
              <w:jc w:val="center"/>
              <w:rPr>
                <w:bCs/>
                <w:sz w:val="20"/>
                <w:szCs w:val="20"/>
              </w:rPr>
            </w:pPr>
            <w:r w:rsidRPr="00333C96">
              <w:rPr>
                <w:b/>
                <w:bCs/>
                <w:sz w:val="20"/>
                <w:szCs w:val="20"/>
              </w:rPr>
              <w:t>Percentual %</w:t>
            </w:r>
          </w:p>
        </w:tc>
        <w:tc>
          <w:tcPr>
            <w:tcW w:w="1418" w:type="dxa"/>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
                <w:bCs/>
                <w:sz w:val="20"/>
                <w:szCs w:val="20"/>
              </w:rPr>
              <w:t>Valor (R$)</w:t>
            </w: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5812" w:type="dxa"/>
            <w:shd w:val="clear" w:color="auto" w:fill="auto"/>
          </w:tcPr>
          <w:p w:rsidR="002361E1" w:rsidRPr="00333C96" w:rsidRDefault="002361E1" w:rsidP="002361E1">
            <w:pPr>
              <w:suppressAutoHyphens w:val="0"/>
              <w:autoSpaceDE w:val="0"/>
              <w:rPr>
                <w:color w:val="000000"/>
                <w:sz w:val="20"/>
                <w:szCs w:val="20"/>
                <w:lang w:eastAsia="pt-BR"/>
              </w:rPr>
            </w:pPr>
            <w:r w:rsidRPr="00333C96">
              <w:rPr>
                <w:color w:val="000000"/>
                <w:sz w:val="20"/>
                <w:szCs w:val="20"/>
                <w:lang w:eastAsia="pt-BR"/>
              </w:rPr>
              <w:t>Substituto na cobertura de Férias</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5812" w:type="dxa"/>
            <w:shd w:val="clear" w:color="auto" w:fill="auto"/>
          </w:tcPr>
          <w:p w:rsidR="002361E1" w:rsidRPr="00333C96" w:rsidRDefault="002361E1" w:rsidP="002361E1">
            <w:pPr>
              <w:suppressAutoHyphens w:val="0"/>
              <w:autoSpaceDE w:val="0"/>
              <w:rPr>
                <w:color w:val="000000"/>
                <w:sz w:val="20"/>
                <w:szCs w:val="20"/>
                <w:lang w:eastAsia="pt-BR"/>
              </w:rPr>
            </w:pPr>
            <w:r w:rsidRPr="00333C96">
              <w:rPr>
                <w:color w:val="000000"/>
                <w:sz w:val="20"/>
                <w:szCs w:val="20"/>
                <w:lang w:eastAsia="pt-BR"/>
              </w:rPr>
              <w:t>Substituto na cobertura de Ausências Legais</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C</w:t>
            </w:r>
          </w:p>
        </w:tc>
        <w:tc>
          <w:tcPr>
            <w:tcW w:w="5812" w:type="dxa"/>
            <w:shd w:val="clear" w:color="auto" w:fill="auto"/>
          </w:tcPr>
          <w:p w:rsidR="002361E1" w:rsidRPr="00333C96" w:rsidRDefault="002361E1" w:rsidP="002361E1">
            <w:pPr>
              <w:suppressAutoHyphens w:val="0"/>
              <w:autoSpaceDE w:val="0"/>
              <w:rPr>
                <w:color w:val="000000"/>
                <w:sz w:val="20"/>
                <w:szCs w:val="20"/>
                <w:lang w:eastAsia="pt-BR"/>
              </w:rPr>
            </w:pPr>
            <w:r w:rsidRPr="00333C96">
              <w:rPr>
                <w:color w:val="000000"/>
                <w:sz w:val="20"/>
                <w:szCs w:val="20"/>
                <w:lang w:eastAsia="pt-BR"/>
              </w:rPr>
              <w:t xml:space="preserve">Substituto na cobertura de </w:t>
            </w:r>
            <w:proofErr w:type="spellStart"/>
            <w:r w:rsidRPr="00333C96">
              <w:rPr>
                <w:color w:val="000000"/>
                <w:sz w:val="20"/>
                <w:szCs w:val="20"/>
                <w:lang w:eastAsia="pt-BR"/>
              </w:rPr>
              <w:t>Licença-Paternidade</w:t>
            </w:r>
            <w:proofErr w:type="spellEnd"/>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D</w:t>
            </w:r>
          </w:p>
        </w:tc>
        <w:tc>
          <w:tcPr>
            <w:tcW w:w="5812" w:type="dxa"/>
            <w:shd w:val="clear" w:color="auto" w:fill="auto"/>
          </w:tcPr>
          <w:p w:rsidR="002361E1" w:rsidRPr="00333C96" w:rsidRDefault="002361E1" w:rsidP="002361E1">
            <w:pPr>
              <w:suppressAutoHyphens w:val="0"/>
              <w:autoSpaceDE w:val="0"/>
              <w:rPr>
                <w:color w:val="000000"/>
                <w:sz w:val="20"/>
                <w:szCs w:val="20"/>
                <w:lang w:eastAsia="pt-BR"/>
              </w:rPr>
            </w:pPr>
            <w:r w:rsidRPr="00333C96">
              <w:rPr>
                <w:color w:val="000000"/>
                <w:sz w:val="20"/>
                <w:szCs w:val="20"/>
                <w:lang w:eastAsia="pt-BR"/>
              </w:rPr>
              <w:t>Substituto na cobertura de Ausência por acidente de trabalho</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E</w:t>
            </w:r>
          </w:p>
        </w:tc>
        <w:tc>
          <w:tcPr>
            <w:tcW w:w="5812" w:type="dxa"/>
            <w:shd w:val="clear" w:color="auto" w:fill="auto"/>
          </w:tcPr>
          <w:p w:rsidR="002361E1" w:rsidRPr="00333C96" w:rsidRDefault="002361E1" w:rsidP="002361E1">
            <w:pPr>
              <w:suppressAutoHyphens w:val="0"/>
              <w:autoSpaceDE w:val="0"/>
              <w:rPr>
                <w:color w:val="000000"/>
                <w:sz w:val="20"/>
                <w:szCs w:val="20"/>
                <w:lang w:eastAsia="pt-BR"/>
              </w:rPr>
            </w:pPr>
            <w:r w:rsidRPr="00333C96">
              <w:rPr>
                <w:color w:val="000000"/>
                <w:sz w:val="20"/>
                <w:szCs w:val="20"/>
                <w:lang w:eastAsia="pt-BR"/>
              </w:rPr>
              <w:t>Substituto na cobertura de Afastamento Maternidade</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F</w:t>
            </w:r>
          </w:p>
        </w:tc>
        <w:tc>
          <w:tcPr>
            <w:tcW w:w="5812" w:type="dxa"/>
            <w:shd w:val="clear" w:color="auto" w:fill="auto"/>
          </w:tcPr>
          <w:p w:rsidR="002361E1" w:rsidRPr="00333C96" w:rsidRDefault="002361E1" w:rsidP="002361E1">
            <w:pPr>
              <w:suppressAutoHyphens w:val="0"/>
              <w:autoSpaceDE w:val="0"/>
              <w:rPr>
                <w:color w:val="000000"/>
                <w:sz w:val="20"/>
                <w:szCs w:val="20"/>
                <w:lang w:eastAsia="pt-BR"/>
              </w:rPr>
            </w:pPr>
            <w:r w:rsidRPr="00333C96">
              <w:rPr>
                <w:color w:val="000000"/>
                <w:sz w:val="20"/>
                <w:szCs w:val="20"/>
                <w:lang w:eastAsia="pt-BR"/>
              </w:rPr>
              <w:t>Substituto na cobertura de Outras ausências (especificar)</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tcBorders>
              <w:bottom w:val="single" w:sz="2" w:space="0" w:color="000000"/>
            </w:tcBorders>
            <w:shd w:val="clear" w:color="auto" w:fill="BFBFBF"/>
          </w:tcPr>
          <w:p w:rsidR="002361E1" w:rsidRPr="00333C96" w:rsidRDefault="002361E1" w:rsidP="002361E1">
            <w:pPr>
              <w:suppressAutoHyphens w:val="0"/>
              <w:autoSpaceDE w:val="0"/>
              <w:snapToGrid w:val="0"/>
              <w:rPr>
                <w:b/>
                <w:bCs/>
                <w:sz w:val="20"/>
                <w:szCs w:val="20"/>
              </w:rPr>
            </w:pPr>
          </w:p>
        </w:tc>
        <w:tc>
          <w:tcPr>
            <w:tcW w:w="5812" w:type="dxa"/>
            <w:tcBorders>
              <w:bottom w:val="single" w:sz="2" w:space="0" w:color="000000"/>
            </w:tcBorders>
            <w:shd w:val="clear" w:color="auto" w:fill="BFBFBF"/>
          </w:tcPr>
          <w:p w:rsidR="002361E1" w:rsidRPr="00333C96" w:rsidRDefault="002361E1" w:rsidP="002361E1">
            <w:pPr>
              <w:suppressAutoHyphens w:val="0"/>
              <w:autoSpaceDE w:val="0"/>
              <w:rPr>
                <w:bCs/>
                <w:sz w:val="20"/>
                <w:szCs w:val="20"/>
              </w:rPr>
            </w:pPr>
            <w:r w:rsidRPr="00333C96">
              <w:rPr>
                <w:b/>
                <w:bCs/>
                <w:sz w:val="20"/>
                <w:szCs w:val="20"/>
              </w:rPr>
              <w:t xml:space="preserve">Total </w:t>
            </w:r>
          </w:p>
        </w:tc>
        <w:tc>
          <w:tcPr>
            <w:tcW w:w="1701" w:type="dxa"/>
            <w:tcBorders>
              <w:bottom w:val="single" w:sz="2" w:space="0" w:color="000000"/>
            </w:tcBorders>
            <w:shd w:val="clear" w:color="auto" w:fill="BFBFBF"/>
          </w:tcPr>
          <w:p w:rsidR="002361E1" w:rsidRPr="00333C96" w:rsidRDefault="002361E1" w:rsidP="002361E1">
            <w:pPr>
              <w:suppressAutoHyphens w:val="0"/>
              <w:autoSpaceDE w:val="0"/>
              <w:snapToGrid w:val="0"/>
              <w:rPr>
                <w:bCs/>
                <w:sz w:val="20"/>
                <w:szCs w:val="20"/>
              </w:rPr>
            </w:pPr>
          </w:p>
        </w:tc>
        <w:tc>
          <w:tcPr>
            <w:tcW w:w="1418" w:type="dxa"/>
            <w:tcBorders>
              <w:bottom w:val="single" w:sz="2" w:space="0" w:color="000000"/>
            </w:tcBorders>
            <w:shd w:val="clear" w:color="auto" w:fill="BFBFBF"/>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tcBorders>
              <w:top w:val="single" w:sz="2" w:space="0" w:color="000000"/>
              <w:bottom w:val="single" w:sz="2" w:space="0" w:color="000000"/>
              <w:right w:val="nil"/>
            </w:tcBorders>
            <w:shd w:val="clear" w:color="auto" w:fill="auto"/>
            <w:vAlign w:val="center"/>
          </w:tcPr>
          <w:p w:rsidR="002361E1" w:rsidRPr="00333C96" w:rsidRDefault="002361E1" w:rsidP="002361E1">
            <w:pPr>
              <w:suppressAutoHyphens w:val="0"/>
              <w:autoSpaceDE w:val="0"/>
              <w:jc w:val="center"/>
              <w:rPr>
                <w:b/>
                <w:bCs/>
                <w:sz w:val="20"/>
                <w:szCs w:val="20"/>
              </w:rPr>
            </w:pPr>
          </w:p>
        </w:tc>
        <w:tc>
          <w:tcPr>
            <w:tcW w:w="5812" w:type="dxa"/>
            <w:tcBorders>
              <w:top w:val="single" w:sz="2" w:space="0" w:color="000000"/>
              <w:left w:val="nil"/>
              <w:bottom w:val="single" w:sz="2" w:space="0" w:color="000000"/>
              <w:right w:val="nil"/>
            </w:tcBorders>
            <w:shd w:val="clear" w:color="auto" w:fill="auto"/>
          </w:tcPr>
          <w:p w:rsidR="002361E1" w:rsidRPr="00333C96" w:rsidRDefault="002361E1" w:rsidP="002361E1">
            <w:pPr>
              <w:suppressAutoHyphens w:val="0"/>
              <w:autoSpaceDE w:val="0"/>
              <w:rPr>
                <w:b/>
                <w:bCs/>
                <w:sz w:val="20"/>
                <w:szCs w:val="20"/>
              </w:rPr>
            </w:pPr>
          </w:p>
        </w:tc>
        <w:tc>
          <w:tcPr>
            <w:tcW w:w="1701" w:type="dxa"/>
            <w:tcBorders>
              <w:top w:val="single" w:sz="2" w:space="0" w:color="000000"/>
              <w:left w:val="nil"/>
              <w:bottom w:val="single" w:sz="2" w:space="0" w:color="000000"/>
              <w:right w:val="nil"/>
            </w:tcBorders>
          </w:tcPr>
          <w:p w:rsidR="002361E1" w:rsidRPr="00333C96" w:rsidRDefault="002361E1" w:rsidP="002361E1">
            <w:pPr>
              <w:suppressAutoHyphens w:val="0"/>
              <w:autoSpaceDE w:val="0"/>
              <w:jc w:val="center"/>
              <w:rPr>
                <w:b/>
                <w:bCs/>
                <w:sz w:val="20"/>
                <w:szCs w:val="20"/>
              </w:rPr>
            </w:pPr>
          </w:p>
        </w:tc>
        <w:tc>
          <w:tcPr>
            <w:tcW w:w="1418" w:type="dxa"/>
            <w:tcBorders>
              <w:top w:val="single" w:sz="2" w:space="0" w:color="000000"/>
              <w:left w:val="nil"/>
              <w:bottom w:val="single" w:sz="2" w:space="0" w:color="000000"/>
            </w:tcBorders>
            <w:shd w:val="clear" w:color="auto" w:fill="auto"/>
          </w:tcPr>
          <w:p w:rsidR="002361E1" w:rsidRPr="00333C96" w:rsidRDefault="002361E1" w:rsidP="002361E1">
            <w:pPr>
              <w:suppressAutoHyphens w:val="0"/>
              <w:autoSpaceDE w:val="0"/>
              <w:jc w:val="center"/>
              <w:rPr>
                <w:b/>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tcBorders>
              <w:top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4.2</w:t>
            </w:r>
          </w:p>
        </w:tc>
        <w:tc>
          <w:tcPr>
            <w:tcW w:w="5812" w:type="dxa"/>
            <w:tcBorders>
              <w:top w:val="single" w:sz="2" w:space="0" w:color="000000"/>
            </w:tcBorders>
            <w:shd w:val="clear" w:color="auto" w:fill="auto"/>
          </w:tcPr>
          <w:p w:rsidR="002361E1" w:rsidRPr="00333C96" w:rsidRDefault="002361E1" w:rsidP="002361E1">
            <w:pPr>
              <w:suppressAutoHyphens w:val="0"/>
              <w:autoSpaceDE w:val="0"/>
              <w:rPr>
                <w:b/>
                <w:bCs/>
                <w:sz w:val="20"/>
                <w:szCs w:val="20"/>
              </w:rPr>
            </w:pPr>
            <w:proofErr w:type="spellStart"/>
            <w:r w:rsidRPr="00333C96">
              <w:rPr>
                <w:b/>
                <w:bCs/>
                <w:sz w:val="20"/>
                <w:szCs w:val="20"/>
              </w:rPr>
              <w:t>Submódulo</w:t>
            </w:r>
            <w:proofErr w:type="spellEnd"/>
            <w:r w:rsidRPr="00333C96">
              <w:rPr>
                <w:b/>
                <w:bCs/>
                <w:sz w:val="20"/>
                <w:szCs w:val="20"/>
              </w:rPr>
              <w:t xml:space="preserve"> 4.2 - Substituto na Intrajornada</w:t>
            </w:r>
          </w:p>
        </w:tc>
        <w:tc>
          <w:tcPr>
            <w:tcW w:w="1701" w:type="dxa"/>
            <w:tcBorders>
              <w:top w:val="single" w:sz="2" w:space="0" w:color="000000"/>
            </w:tcBorders>
          </w:tcPr>
          <w:p w:rsidR="002361E1" w:rsidRPr="00333C96" w:rsidRDefault="002361E1" w:rsidP="002361E1">
            <w:pPr>
              <w:suppressAutoHyphens w:val="0"/>
              <w:autoSpaceDE w:val="0"/>
              <w:jc w:val="center"/>
              <w:rPr>
                <w:b/>
                <w:bCs/>
                <w:sz w:val="20"/>
                <w:szCs w:val="20"/>
              </w:rPr>
            </w:pPr>
            <w:r w:rsidRPr="00333C96">
              <w:rPr>
                <w:b/>
                <w:bCs/>
                <w:sz w:val="20"/>
                <w:szCs w:val="20"/>
              </w:rPr>
              <w:t>Percentual %</w:t>
            </w:r>
          </w:p>
        </w:tc>
        <w:tc>
          <w:tcPr>
            <w:tcW w:w="1418" w:type="dxa"/>
            <w:tcBorders>
              <w:top w:val="single" w:sz="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color w:val="000000"/>
                <w:sz w:val="20"/>
                <w:szCs w:val="20"/>
                <w:lang w:eastAsia="pt-BR"/>
              </w:rPr>
            </w:pPr>
            <w:r w:rsidRPr="00333C96">
              <w:rPr>
                <w:color w:val="000000"/>
                <w:sz w:val="20"/>
                <w:szCs w:val="20"/>
                <w:lang w:eastAsia="pt-BR"/>
              </w:rPr>
              <w:t>A</w:t>
            </w:r>
          </w:p>
        </w:tc>
        <w:tc>
          <w:tcPr>
            <w:tcW w:w="5812" w:type="dxa"/>
            <w:shd w:val="clear" w:color="auto" w:fill="auto"/>
          </w:tcPr>
          <w:p w:rsidR="002361E1" w:rsidRPr="00333C96" w:rsidRDefault="002361E1" w:rsidP="002361E1">
            <w:pPr>
              <w:suppressAutoHyphens w:val="0"/>
              <w:autoSpaceDE w:val="0"/>
              <w:rPr>
                <w:bCs/>
                <w:sz w:val="20"/>
                <w:szCs w:val="20"/>
              </w:rPr>
            </w:pPr>
            <w:r w:rsidRPr="00333C96">
              <w:rPr>
                <w:color w:val="000000"/>
                <w:sz w:val="20"/>
                <w:szCs w:val="20"/>
                <w:lang w:eastAsia="pt-BR"/>
              </w:rPr>
              <w:t>Substituto na cobertura de Intervalo para repouso ou alimentação</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tcBorders>
              <w:bottom w:val="single" w:sz="2" w:space="0" w:color="000000"/>
            </w:tcBorders>
            <w:shd w:val="clear" w:color="auto" w:fill="BFBFBF"/>
          </w:tcPr>
          <w:p w:rsidR="002361E1" w:rsidRPr="00333C96" w:rsidRDefault="002361E1" w:rsidP="002361E1">
            <w:pPr>
              <w:suppressAutoHyphens w:val="0"/>
              <w:autoSpaceDE w:val="0"/>
              <w:snapToGrid w:val="0"/>
              <w:rPr>
                <w:b/>
                <w:bCs/>
                <w:sz w:val="20"/>
                <w:szCs w:val="20"/>
              </w:rPr>
            </w:pPr>
          </w:p>
        </w:tc>
        <w:tc>
          <w:tcPr>
            <w:tcW w:w="5812" w:type="dxa"/>
            <w:tcBorders>
              <w:bottom w:val="single" w:sz="2" w:space="0" w:color="000000"/>
            </w:tcBorders>
            <w:shd w:val="clear" w:color="auto" w:fill="BFBFBF"/>
          </w:tcPr>
          <w:p w:rsidR="002361E1" w:rsidRPr="00333C96" w:rsidRDefault="002361E1" w:rsidP="002361E1">
            <w:pPr>
              <w:suppressAutoHyphens w:val="0"/>
              <w:autoSpaceDE w:val="0"/>
              <w:rPr>
                <w:bCs/>
                <w:sz w:val="20"/>
                <w:szCs w:val="20"/>
              </w:rPr>
            </w:pPr>
            <w:r w:rsidRPr="00333C96">
              <w:rPr>
                <w:b/>
                <w:bCs/>
                <w:sz w:val="20"/>
                <w:szCs w:val="20"/>
              </w:rPr>
              <w:t>Total</w:t>
            </w:r>
          </w:p>
        </w:tc>
        <w:tc>
          <w:tcPr>
            <w:tcW w:w="1701" w:type="dxa"/>
            <w:tcBorders>
              <w:bottom w:val="single" w:sz="2" w:space="0" w:color="000000"/>
            </w:tcBorders>
            <w:shd w:val="clear" w:color="auto" w:fill="BFBFBF"/>
          </w:tcPr>
          <w:p w:rsidR="002361E1" w:rsidRPr="00333C96" w:rsidRDefault="002361E1" w:rsidP="002361E1">
            <w:pPr>
              <w:suppressAutoHyphens w:val="0"/>
              <w:autoSpaceDE w:val="0"/>
              <w:snapToGrid w:val="0"/>
              <w:rPr>
                <w:bCs/>
                <w:sz w:val="20"/>
                <w:szCs w:val="20"/>
              </w:rPr>
            </w:pPr>
          </w:p>
        </w:tc>
        <w:tc>
          <w:tcPr>
            <w:tcW w:w="1418" w:type="dxa"/>
            <w:tcBorders>
              <w:bottom w:val="single" w:sz="2" w:space="0" w:color="000000"/>
            </w:tcBorders>
            <w:shd w:val="clear" w:color="auto" w:fill="BFBFBF"/>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tcBorders>
              <w:top w:val="single" w:sz="2" w:space="0" w:color="000000"/>
              <w:bottom w:val="single" w:sz="2" w:space="0" w:color="000000"/>
              <w:right w:val="nil"/>
            </w:tcBorders>
            <w:shd w:val="clear" w:color="auto" w:fill="auto"/>
            <w:vAlign w:val="center"/>
          </w:tcPr>
          <w:p w:rsidR="002361E1" w:rsidRPr="00333C96" w:rsidRDefault="002361E1" w:rsidP="002361E1">
            <w:pPr>
              <w:suppressAutoHyphens w:val="0"/>
              <w:autoSpaceDE w:val="0"/>
              <w:jc w:val="center"/>
              <w:rPr>
                <w:b/>
                <w:bCs/>
                <w:sz w:val="20"/>
                <w:szCs w:val="20"/>
              </w:rPr>
            </w:pPr>
          </w:p>
        </w:tc>
        <w:tc>
          <w:tcPr>
            <w:tcW w:w="5812" w:type="dxa"/>
            <w:tcBorders>
              <w:top w:val="single" w:sz="2" w:space="0" w:color="000000"/>
              <w:left w:val="nil"/>
              <w:bottom w:val="single" w:sz="2" w:space="0" w:color="000000"/>
              <w:right w:val="nil"/>
            </w:tcBorders>
            <w:shd w:val="clear" w:color="auto" w:fill="auto"/>
          </w:tcPr>
          <w:p w:rsidR="002361E1" w:rsidRPr="00333C96" w:rsidRDefault="002361E1" w:rsidP="002361E1">
            <w:pPr>
              <w:suppressAutoHyphens w:val="0"/>
              <w:autoSpaceDE w:val="0"/>
              <w:rPr>
                <w:b/>
                <w:bCs/>
                <w:sz w:val="20"/>
                <w:szCs w:val="20"/>
              </w:rPr>
            </w:pPr>
          </w:p>
        </w:tc>
        <w:tc>
          <w:tcPr>
            <w:tcW w:w="1701" w:type="dxa"/>
            <w:tcBorders>
              <w:top w:val="single" w:sz="2" w:space="0" w:color="000000"/>
              <w:left w:val="nil"/>
              <w:bottom w:val="single" w:sz="2" w:space="0" w:color="000000"/>
              <w:right w:val="nil"/>
            </w:tcBorders>
          </w:tcPr>
          <w:p w:rsidR="002361E1" w:rsidRPr="00333C96" w:rsidRDefault="002361E1" w:rsidP="002361E1">
            <w:pPr>
              <w:suppressAutoHyphens w:val="0"/>
              <w:autoSpaceDE w:val="0"/>
              <w:jc w:val="center"/>
              <w:rPr>
                <w:b/>
                <w:bCs/>
                <w:sz w:val="20"/>
                <w:szCs w:val="20"/>
              </w:rPr>
            </w:pPr>
          </w:p>
        </w:tc>
        <w:tc>
          <w:tcPr>
            <w:tcW w:w="1418" w:type="dxa"/>
            <w:tcBorders>
              <w:top w:val="single" w:sz="2" w:space="0" w:color="000000"/>
              <w:left w:val="nil"/>
              <w:bottom w:val="single" w:sz="2" w:space="0" w:color="000000"/>
            </w:tcBorders>
            <w:shd w:val="clear" w:color="auto" w:fill="auto"/>
          </w:tcPr>
          <w:p w:rsidR="002361E1" w:rsidRPr="00333C96" w:rsidRDefault="002361E1" w:rsidP="002361E1">
            <w:pPr>
              <w:suppressAutoHyphens w:val="0"/>
              <w:autoSpaceDE w:val="0"/>
              <w:jc w:val="center"/>
              <w:rPr>
                <w:b/>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tcBorders>
              <w:top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IV</w:t>
            </w:r>
          </w:p>
        </w:tc>
        <w:tc>
          <w:tcPr>
            <w:tcW w:w="7513" w:type="dxa"/>
            <w:gridSpan w:val="2"/>
            <w:tcBorders>
              <w:top w:val="single" w:sz="2" w:space="0" w:color="000000"/>
            </w:tcBorders>
            <w:shd w:val="clear" w:color="auto" w:fill="auto"/>
          </w:tcPr>
          <w:p w:rsidR="002361E1" w:rsidRPr="00333C96" w:rsidRDefault="002361E1" w:rsidP="002361E1">
            <w:pPr>
              <w:suppressAutoHyphens w:val="0"/>
              <w:autoSpaceDE w:val="0"/>
              <w:jc w:val="center"/>
              <w:rPr>
                <w:b/>
                <w:bCs/>
                <w:sz w:val="20"/>
                <w:szCs w:val="20"/>
              </w:rPr>
            </w:pPr>
            <w:r w:rsidRPr="00333C96">
              <w:rPr>
                <w:b/>
                <w:bCs/>
                <w:sz w:val="20"/>
                <w:szCs w:val="20"/>
              </w:rPr>
              <w:t>QUADRO RESUMO DO MÓDULO 4 - Custo de Reposição do Profissional Ausente</w:t>
            </w:r>
          </w:p>
        </w:tc>
        <w:tc>
          <w:tcPr>
            <w:tcW w:w="1418" w:type="dxa"/>
            <w:tcBorders>
              <w:top w:val="single" w:sz="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
                <w:color w:val="000000"/>
                <w:sz w:val="20"/>
                <w:szCs w:val="20"/>
                <w:lang w:eastAsia="pt-BR"/>
              </w:rPr>
            </w:pPr>
            <w:r w:rsidRPr="00333C96">
              <w:rPr>
                <w:b/>
                <w:color w:val="000000"/>
                <w:sz w:val="20"/>
                <w:szCs w:val="20"/>
                <w:lang w:eastAsia="pt-BR"/>
              </w:rPr>
              <w:t>4.1</w:t>
            </w:r>
          </w:p>
        </w:tc>
        <w:tc>
          <w:tcPr>
            <w:tcW w:w="7513" w:type="dxa"/>
            <w:gridSpan w:val="2"/>
            <w:shd w:val="clear" w:color="auto" w:fill="auto"/>
          </w:tcPr>
          <w:p w:rsidR="002361E1" w:rsidRPr="00333C96" w:rsidRDefault="002361E1" w:rsidP="002361E1">
            <w:pPr>
              <w:suppressAutoHyphens w:val="0"/>
              <w:autoSpaceDE w:val="0"/>
              <w:snapToGrid w:val="0"/>
              <w:rPr>
                <w:bCs/>
                <w:sz w:val="20"/>
                <w:szCs w:val="20"/>
              </w:rPr>
            </w:pPr>
            <w:r w:rsidRPr="00333C96">
              <w:rPr>
                <w:color w:val="000000"/>
                <w:sz w:val="20"/>
                <w:szCs w:val="20"/>
                <w:lang w:eastAsia="pt-BR"/>
              </w:rPr>
              <w:t>Substituto nas Ausências Legais</w:t>
            </w: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auto"/>
            <w:vAlign w:val="center"/>
          </w:tcPr>
          <w:p w:rsidR="002361E1" w:rsidRPr="00333C96" w:rsidRDefault="002361E1" w:rsidP="002361E1">
            <w:pPr>
              <w:suppressAutoHyphens w:val="0"/>
              <w:autoSpaceDE w:val="0"/>
              <w:jc w:val="center"/>
              <w:rPr>
                <w:b/>
                <w:color w:val="000000"/>
                <w:sz w:val="20"/>
                <w:szCs w:val="20"/>
                <w:lang w:eastAsia="pt-BR"/>
              </w:rPr>
            </w:pPr>
            <w:r w:rsidRPr="00333C96">
              <w:rPr>
                <w:b/>
                <w:color w:val="000000"/>
                <w:sz w:val="20"/>
                <w:szCs w:val="20"/>
                <w:lang w:eastAsia="pt-BR"/>
              </w:rPr>
              <w:t>4.2</w:t>
            </w:r>
          </w:p>
        </w:tc>
        <w:tc>
          <w:tcPr>
            <w:tcW w:w="7513" w:type="dxa"/>
            <w:gridSpan w:val="2"/>
            <w:shd w:val="clear" w:color="auto" w:fill="auto"/>
          </w:tcPr>
          <w:p w:rsidR="002361E1" w:rsidRPr="00333C96" w:rsidRDefault="002361E1" w:rsidP="002361E1">
            <w:pPr>
              <w:suppressAutoHyphens w:val="0"/>
              <w:autoSpaceDE w:val="0"/>
              <w:snapToGrid w:val="0"/>
              <w:rPr>
                <w:bCs/>
                <w:sz w:val="20"/>
                <w:szCs w:val="20"/>
              </w:rPr>
            </w:pPr>
            <w:r w:rsidRPr="00333C96">
              <w:rPr>
                <w:color w:val="000000"/>
                <w:sz w:val="20"/>
                <w:szCs w:val="20"/>
                <w:lang w:eastAsia="pt-BR"/>
              </w:rPr>
              <w:t>Substituto na Intrajornada</w:t>
            </w: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blPrEx>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PrEx>
        <w:tc>
          <w:tcPr>
            <w:tcW w:w="567" w:type="dxa"/>
            <w:shd w:val="clear" w:color="auto" w:fill="BFBFBF"/>
          </w:tcPr>
          <w:p w:rsidR="002361E1" w:rsidRPr="00333C96" w:rsidRDefault="002361E1" w:rsidP="002361E1">
            <w:pPr>
              <w:suppressAutoHyphens w:val="0"/>
              <w:autoSpaceDE w:val="0"/>
              <w:snapToGrid w:val="0"/>
              <w:rPr>
                <w:b/>
                <w:bCs/>
                <w:sz w:val="20"/>
                <w:szCs w:val="20"/>
              </w:rPr>
            </w:pPr>
          </w:p>
        </w:tc>
        <w:tc>
          <w:tcPr>
            <w:tcW w:w="7513" w:type="dxa"/>
            <w:gridSpan w:val="2"/>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 xml:space="preserve">Total </w:t>
            </w:r>
          </w:p>
        </w:tc>
        <w:tc>
          <w:tcPr>
            <w:tcW w:w="1418" w:type="dxa"/>
            <w:shd w:val="clear" w:color="auto" w:fill="BFBFBF"/>
          </w:tcPr>
          <w:p w:rsidR="002361E1" w:rsidRPr="00333C96" w:rsidRDefault="002361E1" w:rsidP="002361E1">
            <w:pPr>
              <w:suppressAutoHyphens w:val="0"/>
              <w:autoSpaceDE w:val="0"/>
              <w:snapToGrid w:val="0"/>
              <w:rPr>
                <w:bCs/>
                <w:sz w:val="20"/>
                <w:szCs w:val="20"/>
              </w:rPr>
            </w:pPr>
          </w:p>
        </w:tc>
      </w:tr>
    </w:tbl>
    <w:p w:rsidR="002361E1" w:rsidRPr="00333C96" w:rsidRDefault="002361E1" w:rsidP="002361E1">
      <w:pPr>
        <w:suppressAutoHyphens w:val="0"/>
        <w:autoSpaceDE w:val="0"/>
        <w:rPr>
          <w:color w:val="000000"/>
          <w:sz w:val="20"/>
          <w:szCs w:val="20"/>
          <w:lang w:eastAsia="pt-BR"/>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00" w:firstRow="0" w:lastRow="0" w:firstColumn="0" w:lastColumn="0" w:noHBand="0" w:noVBand="0"/>
      </w:tblPr>
      <w:tblGrid>
        <w:gridCol w:w="567"/>
        <w:gridCol w:w="5812"/>
        <w:gridCol w:w="1701"/>
        <w:gridCol w:w="1418"/>
      </w:tblGrid>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V</w:t>
            </w:r>
          </w:p>
        </w:tc>
        <w:tc>
          <w:tcPr>
            <w:tcW w:w="5812" w:type="dxa"/>
            <w:shd w:val="clear" w:color="auto" w:fill="auto"/>
          </w:tcPr>
          <w:p w:rsidR="002361E1" w:rsidRPr="00333C96" w:rsidRDefault="002361E1" w:rsidP="002361E1">
            <w:pPr>
              <w:suppressAutoHyphens w:val="0"/>
              <w:autoSpaceDE w:val="0"/>
              <w:rPr>
                <w:b/>
                <w:bCs/>
                <w:sz w:val="20"/>
                <w:szCs w:val="20"/>
              </w:rPr>
            </w:pPr>
            <w:r w:rsidRPr="00333C96">
              <w:rPr>
                <w:b/>
                <w:bCs/>
                <w:sz w:val="20"/>
                <w:szCs w:val="20"/>
              </w:rPr>
              <w:t>MÓDULO 5: INSUMOS DIVERSOS</w:t>
            </w:r>
          </w:p>
        </w:tc>
        <w:tc>
          <w:tcPr>
            <w:tcW w:w="1701" w:type="dxa"/>
          </w:tcPr>
          <w:p w:rsidR="002361E1" w:rsidRPr="00333C96" w:rsidRDefault="002361E1" w:rsidP="002361E1">
            <w:pPr>
              <w:suppressAutoHyphens w:val="0"/>
              <w:autoSpaceDE w:val="0"/>
              <w:jc w:val="center"/>
              <w:rPr>
                <w:b/>
                <w:bCs/>
                <w:sz w:val="20"/>
                <w:szCs w:val="20"/>
              </w:rPr>
            </w:pPr>
            <w:r w:rsidRPr="00333C96">
              <w:rPr>
                <w:b/>
                <w:bCs/>
                <w:sz w:val="20"/>
                <w:szCs w:val="20"/>
              </w:rPr>
              <w:t>Percentual %</w:t>
            </w:r>
          </w:p>
        </w:tc>
        <w:tc>
          <w:tcPr>
            <w:tcW w:w="1418" w:type="dxa"/>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Uniformes</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Materiais</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C</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Equipamentos</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D</w:t>
            </w:r>
          </w:p>
        </w:tc>
        <w:tc>
          <w:tcPr>
            <w:tcW w:w="5812"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Outros (especificar)</w:t>
            </w:r>
          </w:p>
        </w:tc>
        <w:tc>
          <w:tcPr>
            <w:tcW w:w="1701" w:type="dxa"/>
          </w:tcPr>
          <w:p w:rsidR="002361E1" w:rsidRPr="00333C96" w:rsidRDefault="002361E1" w:rsidP="002361E1">
            <w:pPr>
              <w:suppressAutoHyphens w:val="0"/>
              <w:autoSpaceDE w:val="0"/>
              <w:snapToGrid w:val="0"/>
              <w:rPr>
                <w:bCs/>
                <w:sz w:val="20"/>
                <w:szCs w:val="20"/>
              </w:rPr>
            </w:pPr>
          </w:p>
        </w:tc>
        <w:tc>
          <w:tcPr>
            <w:tcW w:w="1418"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BFBFBF"/>
          </w:tcPr>
          <w:p w:rsidR="002361E1" w:rsidRPr="00333C96" w:rsidRDefault="002361E1" w:rsidP="002361E1">
            <w:pPr>
              <w:suppressAutoHyphens w:val="0"/>
              <w:autoSpaceDE w:val="0"/>
              <w:snapToGrid w:val="0"/>
              <w:rPr>
                <w:b/>
                <w:bCs/>
                <w:sz w:val="20"/>
                <w:szCs w:val="20"/>
              </w:rPr>
            </w:pPr>
          </w:p>
        </w:tc>
        <w:tc>
          <w:tcPr>
            <w:tcW w:w="7513" w:type="dxa"/>
            <w:gridSpan w:val="2"/>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Total</w:t>
            </w:r>
          </w:p>
        </w:tc>
        <w:tc>
          <w:tcPr>
            <w:tcW w:w="1418" w:type="dxa"/>
            <w:shd w:val="clear" w:color="auto" w:fill="BFBFBF"/>
          </w:tcPr>
          <w:p w:rsidR="002361E1" w:rsidRPr="00333C96" w:rsidRDefault="002361E1" w:rsidP="002361E1">
            <w:pPr>
              <w:suppressAutoHyphens w:val="0"/>
              <w:autoSpaceDE w:val="0"/>
              <w:snapToGrid w:val="0"/>
              <w:rPr>
                <w:bCs/>
                <w:sz w:val="20"/>
                <w:szCs w:val="20"/>
              </w:rPr>
            </w:pPr>
          </w:p>
        </w:tc>
      </w:tr>
    </w:tbl>
    <w:p w:rsidR="002361E1" w:rsidRPr="00333C96" w:rsidRDefault="002361E1" w:rsidP="002361E1">
      <w:pPr>
        <w:shd w:val="clear" w:color="auto" w:fill="FFFFFF"/>
        <w:suppressAutoHyphens w:val="0"/>
        <w:textAlignment w:val="baseline"/>
        <w:rPr>
          <w:rFonts w:ascii="Arial" w:hAnsi="Arial" w:cs="Arial"/>
          <w:b/>
          <w:bCs/>
          <w:color w:val="000000"/>
          <w:sz w:val="21"/>
          <w:szCs w:val="21"/>
          <w:lang w:eastAsia="pt-BR"/>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00" w:firstRow="0" w:lastRow="0" w:firstColumn="0" w:lastColumn="0" w:noHBand="0" w:noVBand="0"/>
      </w:tblPr>
      <w:tblGrid>
        <w:gridCol w:w="567"/>
        <w:gridCol w:w="5387"/>
        <w:gridCol w:w="1559"/>
        <w:gridCol w:w="1985"/>
      </w:tblGrid>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VI</w:t>
            </w:r>
          </w:p>
        </w:tc>
        <w:tc>
          <w:tcPr>
            <w:tcW w:w="5387" w:type="dxa"/>
            <w:shd w:val="clear" w:color="auto" w:fill="auto"/>
          </w:tcPr>
          <w:p w:rsidR="002361E1" w:rsidRPr="00333C96" w:rsidRDefault="002361E1" w:rsidP="002361E1">
            <w:pPr>
              <w:suppressAutoHyphens w:val="0"/>
              <w:autoSpaceDE w:val="0"/>
              <w:rPr>
                <w:b/>
                <w:bCs/>
                <w:sz w:val="20"/>
                <w:szCs w:val="20"/>
              </w:rPr>
            </w:pPr>
            <w:r w:rsidRPr="00333C96">
              <w:rPr>
                <w:b/>
                <w:bCs/>
                <w:sz w:val="20"/>
                <w:szCs w:val="20"/>
              </w:rPr>
              <w:t>MÓDULO 6: CUSTOS INDIRETOS, TRIBUTOS E LUCRO</w:t>
            </w:r>
          </w:p>
        </w:tc>
        <w:tc>
          <w:tcPr>
            <w:tcW w:w="1559" w:type="dxa"/>
            <w:shd w:val="clear" w:color="auto" w:fill="auto"/>
          </w:tcPr>
          <w:p w:rsidR="002361E1" w:rsidRPr="00333C96" w:rsidRDefault="002361E1" w:rsidP="002361E1">
            <w:pPr>
              <w:suppressAutoHyphens w:val="0"/>
              <w:autoSpaceDE w:val="0"/>
              <w:jc w:val="center"/>
              <w:rPr>
                <w:b/>
                <w:bCs/>
                <w:sz w:val="20"/>
                <w:szCs w:val="20"/>
              </w:rPr>
            </w:pPr>
            <w:r w:rsidRPr="00333C96">
              <w:rPr>
                <w:b/>
                <w:bCs/>
                <w:sz w:val="20"/>
                <w:szCs w:val="20"/>
              </w:rPr>
              <w:t>Percentual%</w:t>
            </w:r>
          </w:p>
        </w:tc>
        <w:tc>
          <w:tcPr>
            <w:tcW w:w="1985" w:type="dxa"/>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5387"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Custos indiretos</w:t>
            </w:r>
          </w:p>
        </w:tc>
        <w:tc>
          <w:tcPr>
            <w:tcW w:w="1559" w:type="dxa"/>
            <w:shd w:val="clear" w:color="auto" w:fill="auto"/>
          </w:tcPr>
          <w:p w:rsidR="002361E1" w:rsidRPr="00333C96" w:rsidRDefault="002361E1" w:rsidP="002361E1">
            <w:pPr>
              <w:suppressAutoHyphens w:val="0"/>
              <w:autoSpaceDE w:val="0"/>
              <w:snapToGrid w:val="0"/>
              <w:rPr>
                <w:bCs/>
                <w:sz w:val="20"/>
                <w:szCs w:val="20"/>
              </w:rPr>
            </w:pPr>
          </w:p>
        </w:tc>
        <w:tc>
          <w:tcPr>
            <w:tcW w:w="1985"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5387"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Lucro</w:t>
            </w:r>
          </w:p>
        </w:tc>
        <w:tc>
          <w:tcPr>
            <w:tcW w:w="1559" w:type="dxa"/>
            <w:shd w:val="clear" w:color="auto" w:fill="auto"/>
          </w:tcPr>
          <w:p w:rsidR="002361E1" w:rsidRPr="00333C96" w:rsidRDefault="002361E1" w:rsidP="002361E1">
            <w:pPr>
              <w:suppressAutoHyphens w:val="0"/>
              <w:autoSpaceDE w:val="0"/>
              <w:snapToGrid w:val="0"/>
              <w:rPr>
                <w:bCs/>
                <w:sz w:val="20"/>
                <w:szCs w:val="20"/>
              </w:rPr>
            </w:pPr>
          </w:p>
        </w:tc>
        <w:tc>
          <w:tcPr>
            <w:tcW w:w="1985"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C</w:t>
            </w:r>
          </w:p>
        </w:tc>
        <w:tc>
          <w:tcPr>
            <w:tcW w:w="5387"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Tributos</w:t>
            </w:r>
          </w:p>
        </w:tc>
        <w:tc>
          <w:tcPr>
            <w:tcW w:w="1559" w:type="dxa"/>
            <w:shd w:val="clear" w:color="auto" w:fill="auto"/>
          </w:tcPr>
          <w:p w:rsidR="002361E1" w:rsidRPr="00333C96" w:rsidRDefault="002361E1" w:rsidP="002361E1">
            <w:pPr>
              <w:suppressAutoHyphens w:val="0"/>
              <w:autoSpaceDE w:val="0"/>
              <w:snapToGrid w:val="0"/>
              <w:rPr>
                <w:bCs/>
                <w:sz w:val="20"/>
                <w:szCs w:val="20"/>
              </w:rPr>
            </w:pPr>
          </w:p>
        </w:tc>
        <w:tc>
          <w:tcPr>
            <w:tcW w:w="1985"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snapToGrid w:val="0"/>
              <w:jc w:val="center"/>
              <w:rPr>
                <w:bCs/>
                <w:sz w:val="20"/>
                <w:szCs w:val="20"/>
              </w:rPr>
            </w:pPr>
          </w:p>
        </w:tc>
        <w:tc>
          <w:tcPr>
            <w:tcW w:w="5387"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C1. Tributos Federais (especificar)</w:t>
            </w:r>
          </w:p>
        </w:tc>
        <w:tc>
          <w:tcPr>
            <w:tcW w:w="1559" w:type="dxa"/>
            <w:shd w:val="clear" w:color="auto" w:fill="auto"/>
          </w:tcPr>
          <w:p w:rsidR="002361E1" w:rsidRPr="00333C96" w:rsidRDefault="002361E1" w:rsidP="002361E1">
            <w:pPr>
              <w:suppressAutoHyphens w:val="0"/>
              <w:autoSpaceDE w:val="0"/>
              <w:snapToGrid w:val="0"/>
              <w:rPr>
                <w:bCs/>
                <w:sz w:val="20"/>
                <w:szCs w:val="20"/>
              </w:rPr>
            </w:pPr>
          </w:p>
        </w:tc>
        <w:tc>
          <w:tcPr>
            <w:tcW w:w="1985"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snapToGrid w:val="0"/>
              <w:jc w:val="center"/>
              <w:rPr>
                <w:bCs/>
                <w:sz w:val="20"/>
                <w:szCs w:val="20"/>
              </w:rPr>
            </w:pPr>
          </w:p>
        </w:tc>
        <w:tc>
          <w:tcPr>
            <w:tcW w:w="5387"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C2. Tributos Estaduais (especificar)</w:t>
            </w:r>
          </w:p>
        </w:tc>
        <w:tc>
          <w:tcPr>
            <w:tcW w:w="1559" w:type="dxa"/>
            <w:shd w:val="clear" w:color="auto" w:fill="auto"/>
          </w:tcPr>
          <w:p w:rsidR="002361E1" w:rsidRPr="00333C96" w:rsidRDefault="002361E1" w:rsidP="002361E1">
            <w:pPr>
              <w:suppressAutoHyphens w:val="0"/>
              <w:autoSpaceDE w:val="0"/>
              <w:snapToGrid w:val="0"/>
              <w:rPr>
                <w:bCs/>
                <w:sz w:val="20"/>
                <w:szCs w:val="20"/>
              </w:rPr>
            </w:pPr>
          </w:p>
        </w:tc>
        <w:tc>
          <w:tcPr>
            <w:tcW w:w="1985"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auto"/>
            <w:vAlign w:val="center"/>
          </w:tcPr>
          <w:p w:rsidR="002361E1" w:rsidRPr="00333C96" w:rsidRDefault="002361E1" w:rsidP="002361E1">
            <w:pPr>
              <w:suppressAutoHyphens w:val="0"/>
              <w:autoSpaceDE w:val="0"/>
              <w:snapToGrid w:val="0"/>
              <w:jc w:val="center"/>
              <w:rPr>
                <w:bCs/>
                <w:sz w:val="20"/>
                <w:szCs w:val="20"/>
              </w:rPr>
            </w:pPr>
          </w:p>
        </w:tc>
        <w:tc>
          <w:tcPr>
            <w:tcW w:w="5387" w:type="dxa"/>
            <w:shd w:val="clear" w:color="auto" w:fill="auto"/>
          </w:tcPr>
          <w:p w:rsidR="002361E1" w:rsidRPr="00333C96" w:rsidRDefault="002361E1" w:rsidP="002361E1">
            <w:pPr>
              <w:suppressAutoHyphens w:val="0"/>
              <w:autoSpaceDE w:val="0"/>
              <w:rPr>
                <w:bCs/>
                <w:sz w:val="20"/>
                <w:szCs w:val="20"/>
              </w:rPr>
            </w:pPr>
            <w:r w:rsidRPr="00333C96">
              <w:rPr>
                <w:bCs/>
                <w:sz w:val="20"/>
                <w:szCs w:val="20"/>
              </w:rPr>
              <w:t>C3. Tributos Municipais (especificar)</w:t>
            </w:r>
          </w:p>
        </w:tc>
        <w:tc>
          <w:tcPr>
            <w:tcW w:w="1559" w:type="dxa"/>
            <w:shd w:val="clear" w:color="auto" w:fill="auto"/>
          </w:tcPr>
          <w:p w:rsidR="002361E1" w:rsidRPr="00333C96" w:rsidRDefault="002361E1" w:rsidP="002361E1">
            <w:pPr>
              <w:suppressAutoHyphens w:val="0"/>
              <w:autoSpaceDE w:val="0"/>
              <w:snapToGrid w:val="0"/>
              <w:rPr>
                <w:bCs/>
                <w:sz w:val="20"/>
                <w:szCs w:val="20"/>
              </w:rPr>
            </w:pPr>
          </w:p>
        </w:tc>
        <w:tc>
          <w:tcPr>
            <w:tcW w:w="1985" w:type="dxa"/>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shd w:val="clear" w:color="auto" w:fill="BFBFBF"/>
            <w:vAlign w:val="center"/>
          </w:tcPr>
          <w:p w:rsidR="002361E1" w:rsidRPr="00333C96" w:rsidRDefault="002361E1" w:rsidP="002361E1">
            <w:pPr>
              <w:suppressAutoHyphens w:val="0"/>
              <w:autoSpaceDE w:val="0"/>
              <w:snapToGrid w:val="0"/>
              <w:jc w:val="center"/>
              <w:rPr>
                <w:bCs/>
                <w:sz w:val="20"/>
                <w:szCs w:val="20"/>
              </w:rPr>
            </w:pPr>
          </w:p>
        </w:tc>
        <w:tc>
          <w:tcPr>
            <w:tcW w:w="6946" w:type="dxa"/>
            <w:gridSpan w:val="2"/>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Total</w:t>
            </w:r>
          </w:p>
        </w:tc>
        <w:tc>
          <w:tcPr>
            <w:tcW w:w="1985" w:type="dxa"/>
            <w:shd w:val="clear" w:color="auto" w:fill="BFBFBF"/>
          </w:tcPr>
          <w:p w:rsidR="002361E1" w:rsidRPr="00333C96" w:rsidRDefault="002361E1" w:rsidP="002361E1">
            <w:pPr>
              <w:suppressAutoHyphens w:val="0"/>
              <w:autoSpaceDE w:val="0"/>
              <w:snapToGrid w:val="0"/>
              <w:rPr>
                <w:bCs/>
                <w:sz w:val="20"/>
                <w:szCs w:val="20"/>
              </w:rPr>
            </w:pPr>
          </w:p>
        </w:tc>
      </w:tr>
    </w:tbl>
    <w:p w:rsidR="002361E1" w:rsidRPr="00333C96" w:rsidRDefault="002361E1" w:rsidP="002361E1">
      <w:pPr>
        <w:shd w:val="clear" w:color="auto" w:fill="FFFFFF"/>
        <w:suppressAutoHyphens w:val="0"/>
        <w:jc w:val="both"/>
        <w:textAlignment w:val="baseline"/>
        <w:rPr>
          <w:bCs/>
          <w:sz w:val="20"/>
          <w:szCs w:val="20"/>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ayout w:type="fixed"/>
        <w:tblLook w:val="0000" w:firstRow="0" w:lastRow="0" w:firstColumn="0" w:lastColumn="0" w:noHBand="0" w:noVBand="0"/>
      </w:tblPr>
      <w:tblGrid>
        <w:gridCol w:w="567"/>
        <w:gridCol w:w="6946"/>
        <w:gridCol w:w="1985"/>
      </w:tblGrid>
      <w:tr w:rsidR="002361E1" w:rsidRPr="00333C96" w:rsidTr="00494EFE">
        <w:tc>
          <w:tcPr>
            <w:tcW w:w="9498" w:type="dxa"/>
            <w:gridSpan w:val="3"/>
            <w:tcBorders>
              <w:bottom w:val="single" w:sz="2" w:space="0" w:color="000000"/>
            </w:tcBorders>
            <w:shd w:val="clear" w:color="auto" w:fill="auto"/>
            <w:vAlign w:val="center"/>
          </w:tcPr>
          <w:p w:rsidR="002361E1" w:rsidRPr="00333C96" w:rsidRDefault="002361E1" w:rsidP="002361E1">
            <w:pPr>
              <w:suppressAutoHyphens w:val="0"/>
              <w:autoSpaceDE w:val="0"/>
              <w:jc w:val="center"/>
            </w:pPr>
            <w:r w:rsidRPr="00333C96">
              <w:rPr>
                <w:b/>
                <w:bCs/>
                <w:sz w:val="20"/>
                <w:szCs w:val="20"/>
              </w:rPr>
              <w:t>QUADRO-RESUMO DO CUSTO POR EMPREGADO</w:t>
            </w:r>
          </w:p>
        </w:tc>
      </w:tr>
      <w:tr w:rsidR="002361E1" w:rsidRPr="00333C96" w:rsidTr="00494EFE">
        <w:tc>
          <w:tcPr>
            <w:tcW w:w="7513" w:type="dxa"/>
            <w:gridSpan w:val="2"/>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r w:rsidRPr="00333C96">
              <w:rPr>
                <w:b/>
                <w:bCs/>
                <w:sz w:val="20"/>
                <w:szCs w:val="20"/>
              </w:rPr>
              <w:t>Mão de obra vinculada à execução contratual (valor por empregado)</w:t>
            </w:r>
          </w:p>
        </w:tc>
        <w:tc>
          <w:tcPr>
            <w:tcW w:w="1985"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494EFE">
        <w:tc>
          <w:tcPr>
            <w:tcW w:w="567"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bCs/>
                <w:sz w:val="20"/>
                <w:szCs w:val="20"/>
              </w:rPr>
              <w:t>Módulo 1: Composição da Remuneração</w:t>
            </w:r>
          </w:p>
        </w:tc>
        <w:tc>
          <w:tcPr>
            <w:tcW w:w="1985"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bCs/>
                <w:sz w:val="20"/>
                <w:szCs w:val="20"/>
              </w:rPr>
              <w:t>Módulo 2: Encargos e Benefícios Anuais, Mensais e Diários</w:t>
            </w:r>
          </w:p>
        </w:tc>
        <w:tc>
          <w:tcPr>
            <w:tcW w:w="1985"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C</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bCs/>
                <w:sz w:val="20"/>
                <w:szCs w:val="20"/>
              </w:rPr>
              <w:t>Módulo 3: Provisão para Rescisão</w:t>
            </w:r>
          </w:p>
        </w:tc>
        <w:tc>
          <w:tcPr>
            <w:tcW w:w="1985"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D</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bCs/>
                <w:sz w:val="20"/>
                <w:szCs w:val="20"/>
              </w:rPr>
              <w:t>Módulo 4: Custo de Reposição do Profissional Ausente</w:t>
            </w:r>
          </w:p>
        </w:tc>
        <w:tc>
          <w:tcPr>
            <w:tcW w:w="1985"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E</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bCs/>
                <w:sz w:val="20"/>
                <w:szCs w:val="20"/>
              </w:rPr>
              <w:t>Módulo 5: Insumos Diversos</w:t>
            </w:r>
          </w:p>
        </w:tc>
        <w:tc>
          <w:tcPr>
            <w:tcW w:w="1985"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p>
        </w:tc>
        <w:tc>
          <w:tcPr>
            <w:tcW w:w="6946" w:type="dxa"/>
            <w:tcBorders>
              <w:top w:val="single" w:sz="2" w:space="0" w:color="000000"/>
              <w:left w:val="single" w:sz="2" w:space="0" w:color="000000"/>
              <w:bottom w:val="single" w:sz="2" w:space="0" w:color="000000"/>
              <w:right w:val="single" w:sz="2" w:space="0" w:color="000000"/>
            </w:tcBorders>
            <w:shd w:val="clear" w:color="auto" w:fill="BFBFBF"/>
          </w:tcPr>
          <w:p w:rsidR="002361E1" w:rsidRPr="00333C96" w:rsidRDefault="002361E1" w:rsidP="002361E1">
            <w:pPr>
              <w:suppressAutoHyphens w:val="0"/>
              <w:autoSpaceDE w:val="0"/>
              <w:snapToGrid w:val="0"/>
              <w:rPr>
                <w:bCs/>
                <w:sz w:val="20"/>
                <w:szCs w:val="20"/>
              </w:rPr>
            </w:pPr>
            <w:r w:rsidRPr="00333C96">
              <w:rPr>
                <w:bCs/>
                <w:sz w:val="20"/>
                <w:szCs w:val="20"/>
              </w:rPr>
              <w:t>Subtotal (A + B + C + D + E)</w:t>
            </w:r>
          </w:p>
        </w:tc>
        <w:tc>
          <w:tcPr>
            <w:tcW w:w="1985" w:type="dxa"/>
            <w:tcBorders>
              <w:top w:val="single" w:sz="2" w:space="0" w:color="000000"/>
              <w:left w:val="single" w:sz="2" w:space="0" w:color="000000"/>
              <w:bottom w:val="single" w:sz="2" w:space="0" w:color="000000"/>
            </w:tcBorders>
            <w:shd w:val="clear" w:color="auto" w:fill="BFBFBF"/>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F</w:t>
            </w:r>
          </w:p>
        </w:tc>
        <w:tc>
          <w:tcPr>
            <w:tcW w:w="6946" w:type="dxa"/>
            <w:tcBorders>
              <w:top w:val="single" w:sz="2" w:space="0" w:color="000000"/>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r w:rsidRPr="00333C96">
              <w:rPr>
                <w:bCs/>
                <w:sz w:val="20"/>
                <w:szCs w:val="20"/>
              </w:rPr>
              <w:t>Módulo 6: Custos Indiretos, Tributos e Lucro</w:t>
            </w:r>
          </w:p>
        </w:tc>
        <w:tc>
          <w:tcPr>
            <w:tcW w:w="1985" w:type="dxa"/>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r>
      <w:tr w:rsidR="002361E1" w:rsidRPr="00333C96" w:rsidTr="00494EFE">
        <w:tc>
          <w:tcPr>
            <w:tcW w:w="567" w:type="dxa"/>
            <w:tcBorders>
              <w:top w:val="single" w:sz="2" w:space="0" w:color="000000"/>
              <w:bottom w:val="single" w:sz="12" w:space="0" w:color="000000"/>
              <w:right w:val="single" w:sz="2" w:space="0" w:color="000000"/>
            </w:tcBorders>
            <w:shd w:val="clear" w:color="auto" w:fill="BFBFBF"/>
            <w:vAlign w:val="center"/>
          </w:tcPr>
          <w:p w:rsidR="002361E1" w:rsidRPr="00333C96" w:rsidRDefault="002361E1" w:rsidP="002361E1">
            <w:pPr>
              <w:suppressAutoHyphens w:val="0"/>
              <w:autoSpaceDE w:val="0"/>
              <w:snapToGrid w:val="0"/>
              <w:jc w:val="center"/>
              <w:rPr>
                <w:bCs/>
                <w:sz w:val="20"/>
                <w:szCs w:val="20"/>
              </w:rPr>
            </w:pPr>
          </w:p>
        </w:tc>
        <w:tc>
          <w:tcPr>
            <w:tcW w:w="6946" w:type="dxa"/>
            <w:tcBorders>
              <w:top w:val="single" w:sz="2" w:space="0" w:color="000000"/>
              <w:left w:val="single" w:sz="2" w:space="0" w:color="000000"/>
              <w:bottom w:val="single" w:sz="12" w:space="0" w:color="000000"/>
              <w:right w:val="single" w:sz="2" w:space="0" w:color="000000"/>
            </w:tcBorders>
            <w:shd w:val="clear" w:color="auto" w:fill="BFBFBF"/>
          </w:tcPr>
          <w:p w:rsidR="002361E1" w:rsidRPr="00333C96" w:rsidRDefault="002361E1" w:rsidP="002361E1">
            <w:pPr>
              <w:suppressAutoHyphens w:val="0"/>
              <w:autoSpaceDE w:val="0"/>
              <w:snapToGrid w:val="0"/>
              <w:rPr>
                <w:bCs/>
                <w:sz w:val="20"/>
                <w:szCs w:val="20"/>
              </w:rPr>
            </w:pPr>
            <w:r w:rsidRPr="00333C96">
              <w:rPr>
                <w:b/>
                <w:bCs/>
                <w:sz w:val="20"/>
                <w:szCs w:val="20"/>
              </w:rPr>
              <w:t>Valor Total por Empregado</w:t>
            </w:r>
          </w:p>
        </w:tc>
        <w:tc>
          <w:tcPr>
            <w:tcW w:w="1985" w:type="dxa"/>
            <w:tcBorders>
              <w:top w:val="single" w:sz="2" w:space="0" w:color="000000"/>
              <w:left w:val="single" w:sz="2" w:space="0" w:color="000000"/>
              <w:bottom w:val="single" w:sz="12" w:space="0" w:color="000000"/>
            </w:tcBorders>
            <w:shd w:val="clear" w:color="auto" w:fill="BFBFBF"/>
          </w:tcPr>
          <w:p w:rsidR="002361E1" w:rsidRPr="00333C96" w:rsidRDefault="002361E1" w:rsidP="002361E1">
            <w:pPr>
              <w:suppressAutoHyphens w:val="0"/>
              <w:autoSpaceDE w:val="0"/>
              <w:snapToGrid w:val="0"/>
              <w:rPr>
                <w:bCs/>
                <w:sz w:val="20"/>
                <w:szCs w:val="20"/>
              </w:rPr>
            </w:pPr>
          </w:p>
        </w:tc>
      </w:tr>
    </w:tbl>
    <w:p w:rsidR="002361E1" w:rsidRPr="00333C96" w:rsidRDefault="002361E1" w:rsidP="002361E1">
      <w:pPr>
        <w:suppressAutoHyphens w:val="0"/>
        <w:autoSpaceDE w:val="0"/>
        <w:jc w:val="both"/>
        <w:rPr>
          <w:b/>
          <w:bCs/>
        </w:rPr>
      </w:pPr>
    </w:p>
    <w:p w:rsidR="002361E1" w:rsidRPr="00333C96" w:rsidRDefault="002361E1" w:rsidP="002361E1">
      <w:pPr>
        <w:suppressAutoHyphens w:val="0"/>
        <w:autoSpaceDE w:val="0"/>
        <w:jc w:val="both"/>
        <w:rPr>
          <w:b/>
          <w:bCs/>
        </w:rPr>
      </w:pPr>
      <w:r w:rsidRPr="00333C96">
        <w:rPr>
          <w:b/>
          <w:bCs/>
        </w:rPr>
        <w:t>OBSERVAÇÕES:</w:t>
      </w:r>
    </w:p>
    <w:p w:rsidR="002361E1" w:rsidRPr="00333C96" w:rsidRDefault="002361E1" w:rsidP="002361E1">
      <w:pPr>
        <w:shd w:val="clear" w:color="auto" w:fill="FFFFFF"/>
        <w:suppressAutoHyphens w:val="0"/>
        <w:jc w:val="both"/>
        <w:textAlignment w:val="baseline"/>
        <w:rPr>
          <w:bCs/>
        </w:rPr>
      </w:pPr>
      <w:r w:rsidRPr="00333C96">
        <w:rPr>
          <w:bCs/>
          <w:u w:val="single"/>
        </w:rPr>
        <w:t>Nota 1:</w:t>
      </w:r>
      <w:r w:rsidRPr="00333C96">
        <w:rPr>
          <w:bCs/>
        </w:rPr>
        <w:t xml:space="preserve"> A Planilha de Custo e Formação de Preços deverá ser preenchida individualmente para cada categoria/posto envolvido na prestação dos serviços, devendo ser observadas todas as demais orientações/determinações contidas no Edital e seus anexos.</w:t>
      </w:r>
    </w:p>
    <w:p w:rsidR="002361E1" w:rsidRPr="00333C96" w:rsidRDefault="002361E1" w:rsidP="007B796E">
      <w:pPr>
        <w:numPr>
          <w:ilvl w:val="0"/>
          <w:numId w:val="24"/>
        </w:numPr>
        <w:suppressAutoHyphens w:val="0"/>
        <w:autoSpaceDE w:val="0"/>
        <w:jc w:val="both"/>
        <w:rPr>
          <w:bCs/>
        </w:rPr>
      </w:pPr>
      <w:r w:rsidRPr="00333C96">
        <w:rPr>
          <w:bCs/>
        </w:rPr>
        <w:t>Todos os Postos de Trabalho são compostos de 1 (um) profissional.</w:t>
      </w:r>
    </w:p>
    <w:p w:rsidR="002361E1" w:rsidRPr="00333C96" w:rsidRDefault="002361E1" w:rsidP="002361E1">
      <w:pPr>
        <w:shd w:val="clear" w:color="auto" w:fill="FFFFFF"/>
        <w:suppressAutoHyphens w:val="0"/>
        <w:textAlignment w:val="baseline"/>
        <w:rPr>
          <w:bCs/>
        </w:rPr>
      </w:pPr>
      <w:r w:rsidRPr="00333C96">
        <w:rPr>
          <w:bCs/>
          <w:u w:val="single"/>
        </w:rPr>
        <w:t>Nota 2:</w:t>
      </w:r>
      <w:r w:rsidRPr="00333C96">
        <w:rPr>
          <w:bCs/>
        </w:rPr>
        <w:t> A planilha será calculada considerando o valor mensal do empregado.</w:t>
      </w:r>
    </w:p>
    <w:p w:rsidR="002361E1" w:rsidRPr="00333C96" w:rsidRDefault="002361E1" w:rsidP="002361E1">
      <w:pPr>
        <w:shd w:val="clear" w:color="auto" w:fill="FFFFFF"/>
        <w:suppressAutoHyphens w:val="0"/>
        <w:textAlignment w:val="baseline"/>
        <w:rPr>
          <w:b/>
          <w:bCs/>
        </w:rPr>
      </w:pPr>
      <w:r w:rsidRPr="00333C96">
        <w:rPr>
          <w:b/>
          <w:bCs/>
        </w:rPr>
        <w:t>Referente ao Módulo I</w:t>
      </w:r>
    </w:p>
    <w:p w:rsidR="002361E1" w:rsidRPr="00333C96" w:rsidRDefault="002361E1" w:rsidP="002361E1">
      <w:pPr>
        <w:shd w:val="clear" w:color="auto" w:fill="FFFFFF"/>
        <w:suppressAutoHyphens w:val="0"/>
        <w:textAlignment w:val="baseline"/>
        <w:rPr>
          <w:bCs/>
        </w:rPr>
      </w:pPr>
      <w:r w:rsidRPr="00333C96">
        <w:rPr>
          <w:bCs/>
          <w:u w:val="single"/>
        </w:rPr>
        <w:lastRenderedPageBreak/>
        <w:t>Nota 3:</w:t>
      </w:r>
      <w:r w:rsidRPr="00333C96">
        <w:rPr>
          <w:bCs/>
        </w:rPr>
        <w:t> O Módulo 1 refere-se ao valor mensal devido ao empregado pela prestação do serviço no período de 12 meses.</w:t>
      </w:r>
    </w:p>
    <w:p w:rsidR="002361E1" w:rsidRPr="00333C96" w:rsidRDefault="002361E1" w:rsidP="002361E1">
      <w:pPr>
        <w:shd w:val="clear" w:color="auto" w:fill="FFFFFF"/>
        <w:suppressAutoHyphens w:val="0"/>
        <w:textAlignment w:val="baseline"/>
        <w:rPr>
          <w:b/>
          <w:bCs/>
        </w:rPr>
      </w:pPr>
      <w:r w:rsidRPr="00333C96">
        <w:rPr>
          <w:b/>
          <w:bCs/>
        </w:rPr>
        <w:t>Referente ao Módulo II</w:t>
      </w:r>
    </w:p>
    <w:p w:rsidR="002361E1" w:rsidRPr="00333C96" w:rsidRDefault="002361E1" w:rsidP="002361E1">
      <w:pPr>
        <w:shd w:val="clear" w:color="auto" w:fill="FFFFFF"/>
        <w:suppressAutoHyphens w:val="0"/>
        <w:jc w:val="both"/>
        <w:textAlignment w:val="baseline"/>
        <w:rPr>
          <w:bCs/>
        </w:rPr>
      </w:pPr>
      <w:r w:rsidRPr="00333C96">
        <w:rPr>
          <w:bCs/>
          <w:u w:val="single"/>
        </w:rPr>
        <w:t>Nota 4:</w:t>
      </w:r>
      <w:r w:rsidRPr="00333C96">
        <w:rPr>
          <w:bCs/>
        </w:rPr>
        <w:t> Como a planilha de custos e formação de preços é calculada mensalmente, provisiona-se proporcionalmente 1/12 (um doze avos) dos valores referentes a gratificação natalina, férias e adicional de férias.</w:t>
      </w:r>
    </w:p>
    <w:p w:rsidR="002361E1" w:rsidRPr="00333C96" w:rsidRDefault="002361E1" w:rsidP="002361E1">
      <w:pPr>
        <w:shd w:val="clear" w:color="auto" w:fill="FFFFFF"/>
        <w:suppressAutoHyphens w:val="0"/>
        <w:jc w:val="both"/>
        <w:textAlignment w:val="baseline"/>
        <w:rPr>
          <w:bCs/>
        </w:rPr>
      </w:pPr>
      <w:r w:rsidRPr="00333C96">
        <w:rPr>
          <w:bCs/>
          <w:u w:val="single"/>
        </w:rPr>
        <w:t>Nota 5:</w:t>
      </w:r>
      <w:r w:rsidRPr="00333C96">
        <w:rPr>
          <w:bCs/>
        </w:rPr>
        <w:t xml:space="preserve"> O adicional de férias contido no </w:t>
      </w:r>
      <w:proofErr w:type="spellStart"/>
      <w:r w:rsidRPr="00333C96">
        <w:rPr>
          <w:bCs/>
        </w:rPr>
        <w:t>Submódulo</w:t>
      </w:r>
      <w:proofErr w:type="spellEnd"/>
      <w:r w:rsidRPr="00333C96">
        <w:rPr>
          <w:bCs/>
        </w:rPr>
        <w:t xml:space="preserve"> 2.1 corresponde a 1/3 (um terço) da remuneração que por sua vez é divido por 12 (doze) conforme Nota 4 acima.</w:t>
      </w:r>
    </w:p>
    <w:p w:rsidR="002361E1" w:rsidRPr="00333C96" w:rsidRDefault="002361E1" w:rsidP="002361E1">
      <w:pPr>
        <w:shd w:val="clear" w:color="auto" w:fill="FFFFFF"/>
        <w:suppressAutoHyphens w:val="0"/>
        <w:jc w:val="both"/>
        <w:textAlignment w:val="baseline"/>
        <w:rPr>
          <w:bCs/>
        </w:rPr>
      </w:pPr>
      <w:r w:rsidRPr="00333C96">
        <w:rPr>
          <w:bCs/>
          <w:u w:val="single"/>
        </w:rPr>
        <w:t>Nota 6:</w:t>
      </w:r>
      <w:r w:rsidRPr="00333C96">
        <w:rPr>
          <w:bCs/>
        </w:rPr>
        <w:t> Levando em consideração a vigência contratual prevista no art. 57 da Lei nº 8.666, de 23 de junho de 1993, a rubrica férias tem como objetivo principal suprir a necessidade do pagamento das férias remuneradas ao final do contrato de 12 meses. Esta rubrica, quando da prorrogação contratual, torna-se custo não renovável.</w:t>
      </w:r>
    </w:p>
    <w:p w:rsidR="002361E1" w:rsidRPr="00333C96" w:rsidRDefault="002361E1" w:rsidP="002361E1">
      <w:pPr>
        <w:shd w:val="clear" w:color="auto" w:fill="FFFFFF"/>
        <w:suppressAutoHyphens w:val="0"/>
        <w:jc w:val="both"/>
        <w:textAlignment w:val="baseline"/>
        <w:rPr>
          <w:bCs/>
        </w:rPr>
      </w:pPr>
      <w:r w:rsidRPr="00333C96">
        <w:rPr>
          <w:bCs/>
          <w:u w:val="single"/>
        </w:rPr>
        <w:t>Nota 7:</w:t>
      </w:r>
      <w:r w:rsidRPr="00333C96">
        <w:rPr>
          <w:b/>
          <w:bCs/>
        </w:rPr>
        <w:t> </w:t>
      </w:r>
      <w:r w:rsidRPr="00333C96">
        <w:rPr>
          <w:bCs/>
        </w:rPr>
        <w:t>Os percentuais dos encargos previdenciários, do FGTS e demais contribuições são aqueles estabelecidos pela legislação vigente.</w:t>
      </w:r>
    </w:p>
    <w:p w:rsidR="002361E1" w:rsidRPr="00333C96" w:rsidRDefault="002361E1" w:rsidP="002361E1">
      <w:pPr>
        <w:shd w:val="clear" w:color="auto" w:fill="FFFFFF"/>
        <w:suppressAutoHyphens w:val="0"/>
        <w:jc w:val="both"/>
        <w:textAlignment w:val="baseline"/>
        <w:rPr>
          <w:bCs/>
        </w:rPr>
      </w:pPr>
      <w:r w:rsidRPr="00333C96">
        <w:rPr>
          <w:bCs/>
          <w:u w:val="single"/>
        </w:rPr>
        <w:t>Nota 8:</w:t>
      </w:r>
      <w:r w:rsidRPr="00333C96">
        <w:rPr>
          <w:b/>
          <w:bCs/>
        </w:rPr>
        <w:t> </w:t>
      </w:r>
      <w:r w:rsidRPr="00333C96">
        <w:rPr>
          <w:bCs/>
        </w:rPr>
        <w:t>O SAT a depender do grau de risco do serviço irá variar entre 1%, para risco leve, de 2%, para risco médio, e de 3% de risco grave.</w:t>
      </w:r>
    </w:p>
    <w:p w:rsidR="002361E1" w:rsidRPr="00333C96" w:rsidRDefault="002361E1" w:rsidP="002361E1">
      <w:pPr>
        <w:shd w:val="clear" w:color="auto" w:fill="FFFFFF"/>
        <w:suppressAutoHyphens w:val="0"/>
        <w:jc w:val="both"/>
        <w:textAlignment w:val="baseline"/>
        <w:rPr>
          <w:bCs/>
        </w:rPr>
      </w:pPr>
      <w:r w:rsidRPr="00333C96">
        <w:rPr>
          <w:bCs/>
          <w:u w:val="single"/>
        </w:rPr>
        <w:t>Nota 9:</w:t>
      </w:r>
      <w:r w:rsidRPr="00333C96">
        <w:rPr>
          <w:b/>
          <w:bCs/>
        </w:rPr>
        <w:t> </w:t>
      </w:r>
      <w:r w:rsidRPr="00333C96">
        <w:rPr>
          <w:bCs/>
        </w:rPr>
        <w:t xml:space="preserve">Os percentuais do </w:t>
      </w:r>
      <w:proofErr w:type="spellStart"/>
      <w:r w:rsidRPr="00333C96">
        <w:rPr>
          <w:bCs/>
        </w:rPr>
        <w:t>submódulo</w:t>
      </w:r>
      <w:proofErr w:type="spellEnd"/>
      <w:r w:rsidRPr="00333C96">
        <w:rPr>
          <w:bCs/>
        </w:rPr>
        <w:t xml:space="preserve"> </w:t>
      </w:r>
      <w:proofErr w:type="gramStart"/>
      <w:r w:rsidRPr="00333C96">
        <w:rPr>
          <w:bCs/>
        </w:rPr>
        <w:t>2.2  incidem</w:t>
      </w:r>
      <w:proofErr w:type="gramEnd"/>
      <w:r w:rsidRPr="00333C96">
        <w:rPr>
          <w:bCs/>
        </w:rPr>
        <w:t xml:space="preserve"> sobre o Módulo 1, o </w:t>
      </w:r>
      <w:proofErr w:type="spellStart"/>
      <w:r w:rsidRPr="00333C96">
        <w:rPr>
          <w:bCs/>
        </w:rPr>
        <w:t>Submódulo</w:t>
      </w:r>
      <w:proofErr w:type="spellEnd"/>
      <w:r w:rsidRPr="00333C96">
        <w:rPr>
          <w:bCs/>
        </w:rPr>
        <w:t xml:space="preserve"> 2.1.</w:t>
      </w:r>
    </w:p>
    <w:p w:rsidR="002361E1" w:rsidRPr="00333C96" w:rsidRDefault="002361E1" w:rsidP="002361E1">
      <w:pPr>
        <w:shd w:val="clear" w:color="auto" w:fill="FFFFFF"/>
        <w:suppressAutoHyphens w:val="0"/>
        <w:jc w:val="both"/>
        <w:textAlignment w:val="baseline"/>
        <w:rPr>
          <w:bCs/>
        </w:rPr>
      </w:pPr>
      <w:r w:rsidRPr="00333C96">
        <w:rPr>
          <w:bCs/>
          <w:u w:val="single"/>
        </w:rPr>
        <w:t>Nota 10:</w:t>
      </w:r>
      <w:r w:rsidRPr="00333C96">
        <w:rPr>
          <w:b/>
          <w:bCs/>
        </w:rPr>
        <w:t> </w:t>
      </w:r>
      <w:r w:rsidRPr="00333C96">
        <w:rPr>
          <w:bCs/>
        </w:rPr>
        <w:t xml:space="preserve">Referente ao </w:t>
      </w:r>
      <w:proofErr w:type="spellStart"/>
      <w:r w:rsidRPr="00333C96">
        <w:rPr>
          <w:bCs/>
        </w:rPr>
        <w:t>submódulo</w:t>
      </w:r>
      <w:proofErr w:type="spellEnd"/>
      <w:r w:rsidRPr="00333C96">
        <w:rPr>
          <w:bCs/>
        </w:rPr>
        <w:t xml:space="preserve"> 2.3, o valor informado deverá ser o custo real do benefício (descontado o valor eventualmente pago pelo empregado). Deverá também ser observada a previsão dos benefícios contidos em Acordos, Convenções e Dissídios Coletivos de Trabalho e atentar-se ao disposto no art. 6º desta Instrução Normativa.</w:t>
      </w:r>
    </w:p>
    <w:p w:rsidR="002361E1" w:rsidRPr="00333C96" w:rsidRDefault="002361E1" w:rsidP="002361E1">
      <w:pPr>
        <w:suppressAutoHyphens w:val="0"/>
        <w:autoSpaceDE w:val="0"/>
        <w:jc w:val="both"/>
        <w:rPr>
          <w:color w:val="000000"/>
          <w:lang w:eastAsia="pt-BR"/>
        </w:rPr>
      </w:pPr>
      <w:r w:rsidRPr="00333C96">
        <w:rPr>
          <w:bCs/>
          <w:u w:val="single"/>
        </w:rPr>
        <w:t>Nota 11:</w:t>
      </w:r>
      <w:r w:rsidRPr="00333C96">
        <w:rPr>
          <w:b/>
          <w:bCs/>
        </w:rPr>
        <w:t> </w:t>
      </w:r>
      <w:r w:rsidRPr="00333C96">
        <w:rPr>
          <w:color w:val="000000"/>
          <w:lang w:eastAsia="pt-BR"/>
        </w:rPr>
        <w:t>São itens obrigatórios de preenchimento na planilha: “Auxílio-Refeição/Alimentação” e “Transporte”.</w:t>
      </w:r>
    </w:p>
    <w:p w:rsidR="002361E1" w:rsidRPr="00333C96" w:rsidRDefault="002361E1" w:rsidP="002361E1">
      <w:pPr>
        <w:shd w:val="clear" w:color="auto" w:fill="FFFFFF"/>
        <w:suppressAutoHyphens w:val="0"/>
        <w:textAlignment w:val="baseline"/>
        <w:rPr>
          <w:b/>
          <w:bCs/>
        </w:rPr>
      </w:pPr>
      <w:r w:rsidRPr="00333C96">
        <w:rPr>
          <w:b/>
          <w:bCs/>
        </w:rPr>
        <w:t>Referente ao Módulo IV</w:t>
      </w:r>
    </w:p>
    <w:p w:rsidR="002361E1" w:rsidRPr="00333C96" w:rsidRDefault="002361E1" w:rsidP="002361E1">
      <w:pPr>
        <w:shd w:val="clear" w:color="auto" w:fill="FFFFFF"/>
        <w:suppressAutoHyphens w:val="0"/>
        <w:jc w:val="both"/>
        <w:textAlignment w:val="baseline"/>
        <w:rPr>
          <w:b/>
          <w:bCs/>
        </w:rPr>
      </w:pPr>
      <w:r w:rsidRPr="00333C96">
        <w:rPr>
          <w:bCs/>
          <w:u w:val="single"/>
        </w:rPr>
        <w:t>Nota 12:</w:t>
      </w:r>
      <w:r w:rsidRPr="00333C96">
        <w:rPr>
          <w:b/>
          <w:bCs/>
        </w:rPr>
        <w:t> </w:t>
      </w:r>
      <w:r w:rsidRPr="00333C96">
        <w:rPr>
          <w:bCs/>
        </w:rPr>
        <w:t>Os itens que contemplam o módulo 4 se referem ao custo dos dias trabalhados pelo repositor/substituto, quando o empregado alocado na prestação de serviço estiver ausente, conforme as previsões estabelecidas na legislação.</w:t>
      </w:r>
    </w:p>
    <w:p w:rsidR="002361E1" w:rsidRPr="00333C96" w:rsidRDefault="002361E1" w:rsidP="002361E1">
      <w:pPr>
        <w:shd w:val="clear" w:color="auto" w:fill="FFFFFF"/>
        <w:suppressAutoHyphens w:val="0"/>
        <w:textAlignment w:val="baseline"/>
        <w:rPr>
          <w:b/>
          <w:bCs/>
        </w:rPr>
      </w:pPr>
      <w:r w:rsidRPr="00333C96">
        <w:rPr>
          <w:b/>
          <w:bCs/>
        </w:rPr>
        <w:t>Referente ao Módulo V</w:t>
      </w:r>
    </w:p>
    <w:p w:rsidR="002361E1" w:rsidRPr="00333C96" w:rsidRDefault="002361E1" w:rsidP="002361E1">
      <w:pPr>
        <w:shd w:val="clear" w:color="auto" w:fill="FFFFFF"/>
        <w:suppressAutoHyphens w:val="0"/>
        <w:jc w:val="both"/>
        <w:textAlignment w:val="baseline"/>
        <w:rPr>
          <w:bCs/>
        </w:rPr>
      </w:pPr>
      <w:r w:rsidRPr="00333C96">
        <w:rPr>
          <w:bCs/>
          <w:u w:val="single"/>
        </w:rPr>
        <w:t>Nota 13:</w:t>
      </w:r>
      <w:r w:rsidRPr="00333C96">
        <w:rPr>
          <w:b/>
          <w:bCs/>
        </w:rPr>
        <w:t> </w:t>
      </w:r>
      <w:r w:rsidRPr="00333C96">
        <w:rPr>
          <w:bCs/>
        </w:rPr>
        <w:t>Valores mensais por empregado.</w:t>
      </w:r>
    </w:p>
    <w:p w:rsidR="002361E1" w:rsidRPr="00333C96" w:rsidRDefault="002361E1" w:rsidP="002361E1">
      <w:pPr>
        <w:suppressAutoHyphens w:val="0"/>
        <w:autoSpaceDE w:val="0"/>
        <w:jc w:val="both"/>
        <w:rPr>
          <w:color w:val="000000"/>
          <w:lang w:eastAsia="pt-BR"/>
        </w:rPr>
      </w:pPr>
      <w:r w:rsidRPr="00333C96">
        <w:rPr>
          <w:bCs/>
          <w:u w:val="single"/>
        </w:rPr>
        <w:t>Nota 14:</w:t>
      </w:r>
      <w:r w:rsidRPr="00333C96">
        <w:rPr>
          <w:b/>
          <w:bCs/>
        </w:rPr>
        <w:t> </w:t>
      </w:r>
      <w:r w:rsidRPr="00333C96">
        <w:rPr>
          <w:color w:val="000000"/>
          <w:lang w:eastAsia="pt-BR"/>
        </w:rPr>
        <w:t xml:space="preserve">É item obrigatório de preenchimento na </w:t>
      </w:r>
      <w:proofErr w:type="spellStart"/>
      <w:r w:rsidRPr="00333C96">
        <w:rPr>
          <w:color w:val="000000"/>
          <w:lang w:eastAsia="pt-BR"/>
        </w:rPr>
        <w:t>planilha</w:t>
      </w:r>
      <w:proofErr w:type="gramStart"/>
      <w:r w:rsidRPr="00333C96">
        <w:rPr>
          <w:color w:val="000000"/>
          <w:lang w:eastAsia="pt-BR"/>
        </w:rPr>
        <w:t>:”Uniforme</w:t>
      </w:r>
      <w:proofErr w:type="spellEnd"/>
      <w:proofErr w:type="gramEnd"/>
      <w:r w:rsidRPr="00333C96">
        <w:rPr>
          <w:color w:val="000000"/>
          <w:lang w:eastAsia="pt-BR"/>
        </w:rPr>
        <w:t>”.</w:t>
      </w:r>
    </w:p>
    <w:p w:rsidR="002361E1" w:rsidRPr="00333C96" w:rsidRDefault="002361E1" w:rsidP="002361E1">
      <w:pPr>
        <w:shd w:val="clear" w:color="auto" w:fill="FFFFFF"/>
        <w:suppressAutoHyphens w:val="0"/>
        <w:textAlignment w:val="baseline"/>
        <w:rPr>
          <w:b/>
          <w:bCs/>
        </w:rPr>
      </w:pPr>
      <w:r w:rsidRPr="00333C96">
        <w:rPr>
          <w:b/>
          <w:bCs/>
        </w:rPr>
        <w:t>Referente ao Módulo VI</w:t>
      </w:r>
    </w:p>
    <w:p w:rsidR="002361E1" w:rsidRPr="00333C96" w:rsidRDefault="002361E1" w:rsidP="002361E1">
      <w:pPr>
        <w:shd w:val="clear" w:color="auto" w:fill="FFFFFF"/>
        <w:suppressAutoHyphens w:val="0"/>
        <w:jc w:val="both"/>
        <w:textAlignment w:val="baseline"/>
        <w:rPr>
          <w:bCs/>
        </w:rPr>
      </w:pPr>
      <w:r w:rsidRPr="00333C96">
        <w:rPr>
          <w:bCs/>
          <w:u w:val="single"/>
        </w:rPr>
        <w:t>Nota 14:</w:t>
      </w:r>
      <w:r w:rsidRPr="00333C96">
        <w:rPr>
          <w:b/>
          <w:bCs/>
        </w:rPr>
        <w:t> </w:t>
      </w:r>
      <w:r w:rsidRPr="00333C96">
        <w:rPr>
          <w:bCs/>
        </w:rPr>
        <w:t>Custos Indiretos, Tributos e Lucro por empregado.</w:t>
      </w:r>
    </w:p>
    <w:p w:rsidR="002361E1" w:rsidRPr="00333C96" w:rsidRDefault="002361E1" w:rsidP="002361E1">
      <w:pPr>
        <w:shd w:val="clear" w:color="auto" w:fill="FFFFFF"/>
        <w:suppressAutoHyphens w:val="0"/>
        <w:jc w:val="both"/>
        <w:textAlignment w:val="baseline"/>
        <w:rPr>
          <w:bCs/>
        </w:rPr>
      </w:pPr>
      <w:r w:rsidRPr="00333C96">
        <w:rPr>
          <w:bCs/>
          <w:u w:val="single"/>
        </w:rPr>
        <w:t>Nota 15:</w:t>
      </w:r>
      <w:r w:rsidRPr="00333C96">
        <w:rPr>
          <w:b/>
          <w:bCs/>
        </w:rPr>
        <w:t> </w:t>
      </w:r>
      <w:r w:rsidRPr="00333C96">
        <w:rPr>
          <w:bCs/>
        </w:rPr>
        <w:t>O valor referente a tributos é obtido aplicando-se o percentual sobre o valor do faturamento.</w:t>
      </w:r>
    </w:p>
    <w:p w:rsidR="002361E1" w:rsidRPr="00333C96" w:rsidRDefault="002361E1" w:rsidP="002361E1">
      <w:pPr>
        <w:shd w:val="clear" w:color="auto" w:fill="FFFFFF"/>
        <w:suppressAutoHyphens w:val="0"/>
        <w:jc w:val="both"/>
        <w:textAlignment w:val="baseline"/>
        <w:rPr>
          <w:bCs/>
        </w:rPr>
      </w:pPr>
    </w:p>
    <w:p w:rsidR="002361E1" w:rsidRPr="00E151A3" w:rsidRDefault="002361E1" w:rsidP="00D95B43">
      <w:pPr>
        <w:pageBreakBefore/>
        <w:suppressAutoHyphens w:val="0"/>
        <w:autoSpaceDE w:val="0"/>
        <w:spacing w:before="240"/>
        <w:jc w:val="center"/>
        <w:rPr>
          <w:b/>
          <w:bCs/>
          <w:u w:val="single"/>
        </w:rPr>
      </w:pPr>
      <w:bookmarkStart w:id="0" w:name="_GoBack"/>
      <w:bookmarkEnd w:id="0"/>
      <w:r w:rsidRPr="00E151A3">
        <w:rPr>
          <w:b/>
          <w:bCs/>
          <w:u w:val="single"/>
        </w:rPr>
        <w:lastRenderedPageBreak/>
        <w:t>ANEXO II – MODELO DE PROPOSTA DE PREÇOS</w:t>
      </w:r>
    </w:p>
    <w:p w:rsidR="002361E1" w:rsidRPr="00333C96" w:rsidRDefault="002361E1" w:rsidP="002361E1">
      <w:pPr>
        <w:autoSpaceDE w:val="0"/>
        <w:jc w:val="both"/>
        <w:rPr>
          <w:sz w:val="16"/>
          <w:szCs w:val="16"/>
          <w:lang w:eastAsia="pt-BR"/>
        </w:rPr>
      </w:pPr>
    </w:p>
    <w:p w:rsidR="002361E1" w:rsidRPr="00333C96" w:rsidRDefault="002361E1" w:rsidP="002361E1">
      <w:pPr>
        <w:autoSpaceDE w:val="0"/>
        <w:jc w:val="both"/>
        <w:rPr>
          <w:b/>
          <w:bCs/>
        </w:rPr>
      </w:pPr>
      <w:r w:rsidRPr="00333C96">
        <w:rPr>
          <w:b/>
          <w:bCs/>
        </w:rPr>
        <w:t>Tabela I – Postos Fixos e Sob Demanda</w:t>
      </w:r>
    </w:p>
    <w:p w:rsidR="002361E1" w:rsidRPr="00333C96" w:rsidRDefault="002361E1" w:rsidP="002361E1">
      <w:pPr>
        <w:autoSpaceDE w:val="0"/>
        <w:jc w:val="both"/>
        <w:rPr>
          <w:bCs/>
        </w:rPr>
      </w:pPr>
      <w:r w:rsidRPr="00333C96">
        <w:rPr>
          <w:sz w:val="20"/>
          <w:szCs w:val="20"/>
          <w:lang w:eastAsia="pt-BR"/>
        </w:rPr>
        <w:t>Obs.: 1) Todos os Postos de Trabalho são compostos de 1 (um) profissional.</w:t>
      </w:r>
    </w:p>
    <w:p w:rsidR="002361E1" w:rsidRPr="00333C96" w:rsidRDefault="002361E1" w:rsidP="002361E1">
      <w:pPr>
        <w:autoSpaceDE w:val="0"/>
        <w:jc w:val="both"/>
        <w:rPr>
          <w:b/>
          <w:bCs/>
          <w:sz w:val="10"/>
          <w:szCs w:val="10"/>
        </w:rPr>
      </w:pPr>
    </w:p>
    <w:tbl>
      <w:tblPr>
        <w:tblW w:w="9924" w:type="dxa"/>
        <w:tblInd w:w="-356" w:type="dxa"/>
        <w:tblLayout w:type="fixed"/>
        <w:tblCellMar>
          <w:left w:w="70" w:type="dxa"/>
          <w:right w:w="70" w:type="dxa"/>
        </w:tblCellMar>
        <w:tblLook w:val="04A0" w:firstRow="1" w:lastRow="0" w:firstColumn="1" w:lastColumn="0" w:noHBand="0" w:noVBand="1"/>
      </w:tblPr>
      <w:tblGrid>
        <w:gridCol w:w="426"/>
        <w:gridCol w:w="567"/>
        <w:gridCol w:w="2835"/>
        <w:gridCol w:w="993"/>
        <w:gridCol w:w="992"/>
        <w:gridCol w:w="1276"/>
        <w:gridCol w:w="1275"/>
        <w:gridCol w:w="1560"/>
      </w:tblGrid>
      <w:tr w:rsidR="002361E1" w:rsidRPr="00333C96" w:rsidTr="00E151A3">
        <w:trPr>
          <w:trHeight w:val="292"/>
        </w:trPr>
        <w:tc>
          <w:tcPr>
            <w:tcW w:w="426" w:type="dxa"/>
            <w:vMerge w:val="restart"/>
            <w:tcBorders>
              <w:top w:val="single" w:sz="8" w:space="0" w:color="000001"/>
              <w:left w:val="single" w:sz="8" w:space="0" w:color="000001"/>
              <w:bottom w:val="single" w:sz="8" w:space="0" w:color="000001"/>
              <w:right w:val="nil"/>
            </w:tcBorders>
            <w:shd w:val="clear" w:color="auto" w:fill="auto"/>
            <w:textDirection w:val="btLr"/>
            <w:vAlign w:val="center"/>
          </w:tcPr>
          <w:p w:rsidR="002361E1" w:rsidRPr="00333C96" w:rsidRDefault="002361E1" w:rsidP="002361E1">
            <w:pPr>
              <w:suppressAutoHyphens w:val="0"/>
              <w:ind w:left="113" w:right="113"/>
              <w:jc w:val="center"/>
              <w:rPr>
                <w:b/>
                <w:bCs/>
                <w:color w:val="000000"/>
                <w:sz w:val="28"/>
                <w:szCs w:val="28"/>
                <w:lang w:eastAsia="pt-BR"/>
              </w:rPr>
            </w:pPr>
            <w:r w:rsidRPr="00333C96">
              <w:rPr>
                <w:b/>
                <w:bCs/>
                <w:color w:val="000000"/>
                <w:sz w:val="28"/>
                <w:szCs w:val="28"/>
                <w:lang w:eastAsia="pt-BR"/>
              </w:rPr>
              <w:t>GRUPO 1</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Item</w:t>
            </w:r>
          </w:p>
        </w:tc>
        <w:tc>
          <w:tcPr>
            <w:tcW w:w="2835" w:type="dxa"/>
            <w:tcBorders>
              <w:top w:val="single" w:sz="8" w:space="0" w:color="000001"/>
              <w:left w:val="single" w:sz="8" w:space="0" w:color="000001"/>
              <w:bottom w:val="single" w:sz="8" w:space="0" w:color="000001"/>
              <w:right w:val="nil"/>
            </w:tcBorders>
            <w:shd w:val="clear" w:color="FFFFFF" w:fill="D9D9D9"/>
            <w:vAlign w:val="center"/>
            <w:hideMark/>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Quant. de Postos</w:t>
            </w:r>
          </w:p>
          <w:p w:rsidR="002361E1" w:rsidRPr="00333C96" w:rsidRDefault="002361E1" w:rsidP="002361E1">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de cada posto</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p w:rsidR="00E151A3" w:rsidRPr="00333C96" w:rsidRDefault="00E151A3" w:rsidP="002361E1">
            <w:pPr>
              <w:suppressAutoHyphens w:val="0"/>
              <w:autoSpaceDE w:val="0"/>
              <w:jc w:val="center"/>
              <w:rPr>
                <w:sz w:val="20"/>
                <w:szCs w:val="20"/>
                <w:lang w:eastAsia="pt-BR"/>
              </w:rPr>
            </w:pPr>
            <w:r>
              <w:rPr>
                <w:sz w:val="20"/>
                <w:szCs w:val="20"/>
                <w:lang w:eastAsia="pt-BR"/>
              </w:rPr>
              <w:t>(R$)</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p w:rsidR="00E151A3" w:rsidRPr="00333C96" w:rsidRDefault="00E151A3" w:rsidP="002361E1">
            <w:pPr>
              <w:suppressAutoHyphens w:val="0"/>
              <w:autoSpaceDE w:val="0"/>
              <w:jc w:val="center"/>
              <w:rPr>
                <w:sz w:val="20"/>
                <w:szCs w:val="20"/>
                <w:lang w:eastAsia="pt-BR"/>
              </w:rPr>
            </w:pPr>
            <w:r>
              <w:rPr>
                <w:sz w:val="20"/>
                <w:szCs w:val="20"/>
                <w:lang w:eastAsia="pt-BR"/>
              </w:rPr>
              <w:t>(R$)</w:t>
            </w:r>
          </w:p>
        </w:tc>
        <w:tc>
          <w:tcPr>
            <w:tcW w:w="1560"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Valor anual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p w:rsidR="00E151A3" w:rsidRPr="00333C96" w:rsidRDefault="00E151A3" w:rsidP="002361E1">
            <w:pPr>
              <w:suppressAutoHyphens w:val="0"/>
              <w:autoSpaceDE w:val="0"/>
              <w:jc w:val="center"/>
              <w:rPr>
                <w:sz w:val="20"/>
                <w:szCs w:val="20"/>
              </w:rPr>
            </w:pPr>
            <w:r>
              <w:rPr>
                <w:sz w:val="20"/>
                <w:szCs w:val="20"/>
                <w:lang w:eastAsia="pt-BR"/>
              </w:rPr>
              <w:t>(R$)</w:t>
            </w:r>
          </w:p>
        </w:tc>
      </w:tr>
      <w:tr w:rsidR="00EE2CF0" w:rsidRPr="00333C96" w:rsidTr="00E151A3">
        <w:trPr>
          <w:trHeight w:val="158"/>
        </w:trPr>
        <w:tc>
          <w:tcPr>
            <w:tcW w:w="426" w:type="dxa"/>
            <w:vMerge/>
            <w:tcBorders>
              <w:left w:val="single" w:sz="8" w:space="0" w:color="000001"/>
              <w:bottom w:val="single" w:sz="8" w:space="0" w:color="000001"/>
              <w:right w:val="nil"/>
            </w:tcBorders>
            <w:shd w:val="clear" w:color="auto" w:fill="auto"/>
          </w:tcPr>
          <w:p w:rsidR="00EE2CF0" w:rsidRPr="00333C96" w:rsidRDefault="00EE2CF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EE2CF0" w:rsidRPr="00333C96" w:rsidRDefault="00EE2CF0" w:rsidP="002361E1">
            <w:pPr>
              <w:suppressAutoHyphens w:val="0"/>
              <w:jc w:val="center"/>
              <w:rPr>
                <w:color w:val="000000"/>
                <w:sz w:val="22"/>
                <w:szCs w:val="22"/>
                <w:lang w:eastAsia="pt-BR"/>
              </w:rPr>
            </w:pPr>
            <w:r w:rsidRPr="00333C96">
              <w:rPr>
                <w:color w:val="000000"/>
                <w:sz w:val="22"/>
                <w:szCs w:val="22"/>
                <w:lang w:eastAsia="pt-BR"/>
              </w:rPr>
              <w:t>1</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EE2CF0" w:rsidRPr="00333C96" w:rsidRDefault="00EE2CF0" w:rsidP="002361E1">
            <w:pPr>
              <w:suppressAutoHyphens w:val="0"/>
              <w:rPr>
                <w:color w:val="000000"/>
                <w:sz w:val="22"/>
                <w:szCs w:val="22"/>
                <w:lang w:eastAsia="pt-BR"/>
              </w:rPr>
            </w:pPr>
            <w:r w:rsidRPr="00333C96">
              <w:rPr>
                <w:color w:val="000000"/>
                <w:sz w:val="22"/>
                <w:szCs w:val="22"/>
                <w:lang w:eastAsia="pt-BR"/>
              </w:rPr>
              <w:t>Administrador</w:t>
            </w:r>
          </w:p>
        </w:tc>
        <w:tc>
          <w:tcPr>
            <w:tcW w:w="993" w:type="dxa"/>
            <w:vMerge w:val="restart"/>
            <w:tcBorders>
              <w:top w:val="single" w:sz="8" w:space="0" w:color="000001"/>
              <w:left w:val="single" w:sz="8" w:space="0" w:color="000001"/>
              <w:right w:val="nil"/>
            </w:tcBorders>
            <w:shd w:val="clear" w:color="FFFFFF" w:fill="auto"/>
            <w:vAlign w:val="center"/>
          </w:tcPr>
          <w:p w:rsidR="00EE2CF0" w:rsidRPr="00333C96" w:rsidRDefault="00EE2CF0" w:rsidP="002361E1">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EE2CF0" w:rsidRPr="00333C96" w:rsidRDefault="00EE2CF0" w:rsidP="002361E1">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EE2CF0" w:rsidRPr="00333C96" w:rsidRDefault="00EE2CF0" w:rsidP="00E151A3">
            <w:pPr>
              <w:jc w:val="center"/>
              <w:rPr>
                <w:sz w:val="20"/>
                <w:szCs w:val="20"/>
              </w:rPr>
            </w:pPr>
            <w:r w:rsidRPr="00333C96">
              <w:rPr>
                <w:sz w:val="20"/>
                <w:szCs w:val="20"/>
              </w:rPr>
              <w:t>13.741,84</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EE2CF0" w:rsidRPr="00333C96" w:rsidRDefault="00EE2CF0" w:rsidP="00E151A3">
            <w:pPr>
              <w:jc w:val="center"/>
              <w:rPr>
                <w:sz w:val="20"/>
                <w:szCs w:val="20"/>
              </w:rPr>
            </w:pPr>
            <w:r w:rsidRPr="00333C96">
              <w:rPr>
                <w:sz w:val="20"/>
                <w:szCs w:val="20"/>
              </w:rPr>
              <w:t>27.483,68</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EE2CF0" w:rsidRPr="00E151A3" w:rsidRDefault="00EE2CF0" w:rsidP="00E151A3">
            <w:pPr>
              <w:jc w:val="center"/>
              <w:rPr>
                <w:b/>
                <w:sz w:val="20"/>
                <w:szCs w:val="20"/>
              </w:rPr>
            </w:pPr>
            <w:r w:rsidRPr="00E151A3">
              <w:rPr>
                <w:b/>
                <w:sz w:val="20"/>
                <w:szCs w:val="20"/>
              </w:rPr>
              <w:t>329.804,16</w:t>
            </w:r>
          </w:p>
        </w:tc>
      </w:tr>
      <w:tr w:rsidR="003254FD" w:rsidRPr="00333C96" w:rsidTr="00E151A3">
        <w:trPr>
          <w:trHeight w:val="135"/>
        </w:trPr>
        <w:tc>
          <w:tcPr>
            <w:tcW w:w="426" w:type="dxa"/>
            <w:vMerge/>
            <w:tcBorders>
              <w:left w:val="single" w:sz="8" w:space="0" w:color="000001"/>
              <w:bottom w:val="single" w:sz="8" w:space="0" w:color="000001"/>
              <w:right w:val="nil"/>
            </w:tcBorders>
            <w:shd w:val="clear" w:color="auto" w:fill="auto"/>
          </w:tcPr>
          <w:p w:rsidR="003254FD" w:rsidRPr="00333C96" w:rsidRDefault="003254FD"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2</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rPr>
                <w:color w:val="000000"/>
                <w:sz w:val="22"/>
                <w:szCs w:val="22"/>
                <w:lang w:eastAsia="pt-BR"/>
              </w:rPr>
            </w:pPr>
            <w:r w:rsidRPr="00333C96">
              <w:rPr>
                <w:color w:val="000000"/>
                <w:sz w:val="22"/>
                <w:szCs w:val="22"/>
                <w:lang w:eastAsia="pt-BR"/>
              </w:rPr>
              <w:t>Assistente Administrativo</w:t>
            </w:r>
          </w:p>
        </w:tc>
        <w:tc>
          <w:tcPr>
            <w:tcW w:w="993" w:type="dxa"/>
            <w:vMerge/>
            <w:tcBorders>
              <w:left w:val="single" w:sz="8" w:space="0" w:color="000001"/>
              <w:right w:val="nil"/>
            </w:tcBorders>
            <w:shd w:val="clear" w:color="FFFFFF" w:fill="auto"/>
          </w:tcPr>
          <w:p w:rsidR="003254FD" w:rsidRPr="00333C96" w:rsidRDefault="003254FD"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9</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5.670,70</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51.036,30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E151A3" w:rsidRDefault="003254FD" w:rsidP="00E151A3">
            <w:pPr>
              <w:jc w:val="center"/>
              <w:rPr>
                <w:b/>
                <w:sz w:val="20"/>
                <w:szCs w:val="20"/>
              </w:rPr>
            </w:pPr>
            <w:r w:rsidRPr="00E151A3">
              <w:rPr>
                <w:b/>
                <w:sz w:val="20"/>
                <w:szCs w:val="20"/>
              </w:rPr>
              <w:t>612.435,60</w:t>
            </w:r>
          </w:p>
        </w:tc>
      </w:tr>
      <w:tr w:rsidR="003254FD" w:rsidRPr="00333C96" w:rsidTr="00E151A3">
        <w:trPr>
          <w:trHeight w:val="111"/>
        </w:trPr>
        <w:tc>
          <w:tcPr>
            <w:tcW w:w="426" w:type="dxa"/>
            <w:vMerge/>
            <w:tcBorders>
              <w:left w:val="single" w:sz="8" w:space="0" w:color="000001"/>
              <w:bottom w:val="single" w:sz="8" w:space="0" w:color="000001"/>
              <w:right w:val="nil"/>
            </w:tcBorders>
            <w:shd w:val="clear" w:color="auto" w:fill="auto"/>
          </w:tcPr>
          <w:p w:rsidR="003254FD" w:rsidRPr="00333C96" w:rsidRDefault="003254FD"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3</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rPr>
                <w:color w:val="000000"/>
                <w:sz w:val="22"/>
                <w:szCs w:val="22"/>
                <w:lang w:eastAsia="pt-BR"/>
              </w:rPr>
            </w:pPr>
            <w:r w:rsidRPr="00333C96">
              <w:rPr>
                <w:color w:val="000000"/>
                <w:sz w:val="22"/>
                <w:szCs w:val="22"/>
                <w:lang w:eastAsia="pt-BR"/>
              </w:rPr>
              <w:t>Encarregado Geral</w:t>
            </w:r>
          </w:p>
        </w:tc>
        <w:tc>
          <w:tcPr>
            <w:tcW w:w="993" w:type="dxa"/>
            <w:vMerge/>
            <w:tcBorders>
              <w:left w:val="single" w:sz="8" w:space="0" w:color="000001"/>
              <w:right w:val="nil"/>
            </w:tcBorders>
            <w:shd w:val="clear" w:color="FFFFFF" w:fill="auto"/>
          </w:tcPr>
          <w:p w:rsidR="003254FD" w:rsidRPr="00333C96" w:rsidRDefault="003254FD"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8.095,60</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8.095,60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E151A3" w:rsidRDefault="003254FD" w:rsidP="00E151A3">
            <w:pPr>
              <w:jc w:val="center"/>
              <w:rPr>
                <w:b/>
                <w:sz w:val="20"/>
                <w:szCs w:val="20"/>
              </w:rPr>
            </w:pPr>
            <w:r w:rsidRPr="00E151A3">
              <w:rPr>
                <w:b/>
                <w:sz w:val="20"/>
                <w:szCs w:val="20"/>
              </w:rPr>
              <w:t>97.147,20</w:t>
            </w:r>
          </w:p>
        </w:tc>
      </w:tr>
      <w:tr w:rsidR="003254FD" w:rsidRPr="00333C96" w:rsidTr="00E151A3">
        <w:trPr>
          <w:trHeight w:val="115"/>
        </w:trPr>
        <w:tc>
          <w:tcPr>
            <w:tcW w:w="426" w:type="dxa"/>
            <w:vMerge/>
            <w:tcBorders>
              <w:left w:val="single" w:sz="8" w:space="0" w:color="000001"/>
              <w:bottom w:val="single" w:sz="8" w:space="0" w:color="000001"/>
              <w:right w:val="nil"/>
            </w:tcBorders>
            <w:shd w:val="clear" w:color="auto" w:fill="auto"/>
          </w:tcPr>
          <w:p w:rsidR="003254FD" w:rsidRPr="00333C96" w:rsidRDefault="003254FD"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4</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rPr>
                <w:color w:val="000000"/>
                <w:sz w:val="22"/>
                <w:szCs w:val="22"/>
                <w:lang w:eastAsia="pt-BR"/>
              </w:rPr>
            </w:pPr>
            <w:r w:rsidRPr="00333C96">
              <w:rPr>
                <w:color w:val="000000"/>
                <w:sz w:val="22"/>
                <w:szCs w:val="22"/>
                <w:lang w:eastAsia="pt-BR"/>
              </w:rPr>
              <w:t>Organizador de eventos</w:t>
            </w:r>
          </w:p>
        </w:tc>
        <w:tc>
          <w:tcPr>
            <w:tcW w:w="993" w:type="dxa"/>
            <w:vMerge/>
            <w:tcBorders>
              <w:left w:val="single" w:sz="8" w:space="0" w:color="000001"/>
              <w:right w:val="nil"/>
            </w:tcBorders>
            <w:shd w:val="clear" w:color="FFFFFF" w:fill="auto"/>
          </w:tcPr>
          <w:p w:rsidR="003254FD" w:rsidRPr="00333C96" w:rsidRDefault="003254FD"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6.849,75</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13.699,50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E151A3" w:rsidRDefault="003254FD" w:rsidP="00E151A3">
            <w:pPr>
              <w:jc w:val="center"/>
              <w:rPr>
                <w:b/>
                <w:sz w:val="20"/>
                <w:szCs w:val="20"/>
              </w:rPr>
            </w:pPr>
            <w:r w:rsidRPr="00E151A3">
              <w:rPr>
                <w:b/>
                <w:sz w:val="20"/>
                <w:szCs w:val="20"/>
              </w:rPr>
              <w:t>164.394,00</w:t>
            </w:r>
          </w:p>
        </w:tc>
      </w:tr>
      <w:tr w:rsidR="003254FD" w:rsidRPr="00333C96" w:rsidTr="00E151A3">
        <w:trPr>
          <w:trHeight w:val="233"/>
        </w:trPr>
        <w:tc>
          <w:tcPr>
            <w:tcW w:w="426" w:type="dxa"/>
            <w:vMerge/>
            <w:tcBorders>
              <w:left w:val="single" w:sz="8" w:space="0" w:color="000001"/>
              <w:bottom w:val="single" w:sz="8" w:space="0" w:color="000001"/>
              <w:right w:val="nil"/>
            </w:tcBorders>
            <w:shd w:val="clear" w:color="auto" w:fill="auto"/>
          </w:tcPr>
          <w:p w:rsidR="003254FD" w:rsidRPr="00333C96" w:rsidRDefault="003254FD"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5</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rPr>
                <w:color w:val="000000"/>
                <w:sz w:val="22"/>
                <w:szCs w:val="22"/>
                <w:lang w:eastAsia="pt-BR"/>
              </w:rPr>
            </w:pPr>
            <w:r w:rsidRPr="00333C96">
              <w:rPr>
                <w:color w:val="000000"/>
                <w:sz w:val="22"/>
                <w:szCs w:val="22"/>
                <w:lang w:eastAsia="pt-BR"/>
              </w:rPr>
              <w:t>Arquivista</w:t>
            </w:r>
          </w:p>
        </w:tc>
        <w:tc>
          <w:tcPr>
            <w:tcW w:w="993" w:type="dxa"/>
            <w:vMerge/>
            <w:tcBorders>
              <w:left w:val="single" w:sz="8" w:space="0" w:color="000001"/>
              <w:right w:val="nil"/>
            </w:tcBorders>
            <w:shd w:val="clear" w:color="FFFFFF" w:fill="auto"/>
          </w:tcPr>
          <w:p w:rsidR="003254FD" w:rsidRPr="00333C96" w:rsidRDefault="003254FD"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3254FD" w:rsidRPr="00333C96" w:rsidRDefault="003254FD" w:rsidP="002361E1">
            <w:pPr>
              <w:suppressAutoHyphens w:val="0"/>
              <w:jc w:val="center"/>
              <w:rPr>
                <w:color w:val="000000"/>
                <w:sz w:val="22"/>
                <w:szCs w:val="22"/>
                <w:lang w:eastAsia="pt-BR"/>
              </w:rPr>
            </w:pPr>
            <w:r w:rsidRPr="00333C96">
              <w:rPr>
                <w:color w:val="000000"/>
                <w:sz w:val="22"/>
                <w:szCs w:val="22"/>
                <w:lang w:eastAsia="pt-BR"/>
              </w:rPr>
              <w:t>4</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8.679,95</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333C96" w:rsidRDefault="003254FD" w:rsidP="00E151A3">
            <w:pPr>
              <w:jc w:val="center"/>
              <w:rPr>
                <w:sz w:val="20"/>
                <w:szCs w:val="20"/>
              </w:rPr>
            </w:pPr>
            <w:r w:rsidRPr="00333C96">
              <w:rPr>
                <w:sz w:val="20"/>
                <w:szCs w:val="20"/>
              </w:rPr>
              <w:t>34.719,80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254FD" w:rsidRPr="00E151A3" w:rsidRDefault="003254FD" w:rsidP="00E151A3">
            <w:pPr>
              <w:jc w:val="center"/>
              <w:rPr>
                <w:b/>
                <w:sz w:val="20"/>
                <w:szCs w:val="20"/>
              </w:rPr>
            </w:pPr>
            <w:r w:rsidRPr="00E151A3">
              <w:rPr>
                <w:b/>
                <w:sz w:val="20"/>
                <w:szCs w:val="20"/>
              </w:rPr>
              <w:t>416.637,60</w:t>
            </w:r>
          </w:p>
        </w:tc>
      </w:tr>
      <w:tr w:rsidR="00260760" w:rsidRPr="00333C96" w:rsidTr="00E151A3">
        <w:trPr>
          <w:trHeight w:val="223"/>
        </w:trPr>
        <w:tc>
          <w:tcPr>
            <w:tcW w:w="426" w:type="dxa"/>
            <w:vMerge/>
            <w:tcBorders>
              <w:left w:val="single" w:sz="8" w:space="0" w:color="000001"/>
              <w:bottom w:val="single" w:sz="8" w:space="0" w:color="000001"/>
              <w:right w:val="nil"/>
            </w:tcBorders>
            <w:shd w:val="clear" w:color="auto" w:fill="auto"/>
          </w:tcPr>
          <w:p w:rsidR="00260760" w:rsidRPr="00333C96" w:rsidRDefault="0026076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jc w:val="center"/>
              <w:rPr>
                <w:color w:val="000000"/>
                <w:sz w:val="22"/>
                <w:szCs w:val="22"/>
                <w:lang w:eastAsia="pt-BR"/>
              </w:rPr>
            </w:pPr>
            <w:r w:rsidRPr="00333C96">
              <w:rPr>
                <w:color w:val="000000"/>
                <w:sz w:val="22"/>
                <w:szCs w:val="22"/>
                <w:lang w:eastAsia="pt-BR"/>
              </w:rPr>
              <w:t>6</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rPr>
                <w:color w:val="000000"/>
                <w:sz w:val="22"/>
                <w:szCs w:val="22"/>
                <w:lang w:eastAsia="pt-BR"/>
              </w:rPr>
            </w:pPr>
            <w:r w:rsidRPr="00333C96">
              <w:rPr>
                <w:color w:val="000000"/>
                <w:sz w:val="22"/>
                <w:szCs w:val="22"/>
                <w:lang w:eastAsia="pt-BR"/>
              </w:rPr>
              <w:t xml:space="preserve">Monitor de </w:t>
            </w:r>
            <w:r w:rsidR="0012779C">
              <w:rPr>
                <w:color w:val="000000"/>
                <w:sz w:val="22"/>
                <w:szCs w:val="22"/>
                <w:lang w:eastAsia="pt-BR"/>
              </w:rPr>
              <w:t>M</w:t>
            </w:r>
            <w:r w:rsidRPr="00333C96">
              <w:rPr>
                <w:color w:val="000000"/>
                <w:sz w:val="22"/>
                <w:szCs w:val="22"/>
                <w:lang w:eastAsia="pt-BR"/>
              </w:rPr>
              <w:t xml:space="preserve">useu </w:t>
            </w:r>
          </w:p>
        </w:tc>
        <w:tc>
          <w:tcPr>
            <w:tcW w:w="993" w:type="dxa"/>
            <w:vMerge/>
            <w:tcBorders>
              <w:left w:val="single" w:sz="8" w:space="0" w:color="000001"/>
              <w:right w:val="nil"/>
            </w:tcBorders>
            <w:shd w:val="clear" w:color="FFFFFF" w:fill="auto"/>
          </w:tcPr>
          <w:p w:rsidR="00260760" w:rsidRPr="00333C96" w:rsidRDefault="00260760"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E151A3">
            <w:pPr>
              <w:jc w:val="center"/>
              <w:rPr>
                <w:sz w:val="20"/>
                <w:szCs w:val="20"/>
              </w:rPr>
            </w:pPr>
            <w:r w:rsidRPr="00333C96">
              <w:rPr>
                <w:sz w:val="20"/>
                <w:szCs w:val="20"/>
              </w:rPr>
              <w:t>6.267,10</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E151A3">
            <w:pPr>
              <w:jc w:val="center"/>
              <w:rPr>
                <w:sz w:val="20"/>
                <w:szCs w:val="20"/>
              </w:rPr>
            </w:pPr>
            <w:r w:rsidRPr="00333C96">
              <w:rPr>
                <w:sz w:val="20"/>
                <w:szCs w:val="20"/>
              </w:rPr>
              <w:t>12.534,20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E151A3" w:rsidRDefault="00260760" w:rsidP="00E151A3">
            <w:pPr>
              <w:jc w:val="center"/>
              <w:rPr>
                <w:b/>
                <w:sz w:val="20"/>
                <w:szCs w:val="20"/>
              </w:rPr>
            </w:pPr>
            <w:r w:rsidRPr="00E151A3">
              <w:rPr>
                <w:b/>
                <w:sz w:val="20"/>
                <w:szCs w:val="20"/>
              </w:rPr>
              <w:t>150.410,40</w:t>
            </w:r>
          </w:p>
        </w:tc>
      </w:tr>
      <w:tr w:rsidR="00260760" w:rsidRPr="00333C96" w:rsidTr="00E151A3">
        <w:trPr>
          <w:trHeight w:val="213"/>
        </w:trPr>
        <w:tc>
          <w:tcPr>
            <w:tcW w:w="426" w:type="dxa"/>
            <w:vMerge/>
            <w:tcBorders>
              <w:left w:val="single" w:sz="8" w:space="0" w:color="000001"/>
              <w:bottom w:val="single" w:sz="8" w:space="0" w:color="000001"/>
              <w:right w:val="nil"/>
            </w:tcBorders>
            <w:shd w:val="clear" w:color="auto" w:fill="auto"/>
          </w:tcPr>
          <w:p w:rsidR="00260760" w:rsidRPr="00333C96" w:rsidRDefault="0026076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jc w:val="center"/>
              <w:rPr>
                <w:color w:val="000000"/>
                <w:sz w:val="22"/>
                <w:szCs w:val="22"/>
                <w:lang w:eastAsia="pt-BR"/>
              </w:rPr>
            </w:pPr>
            <w:r w:rsidRPr="00333C96">
              <w:rPr>
                <w:color w:val="000000"/>
                <w:sz w:val="22"/>
                <w:szCs w:val="22"/>
                <w:lang w:eastAsia="pt-BR"/>
              </w:rPr>
              <w:t>7</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rPr>
                <w:color w:val="000000"/>
                <w:sz w:val="22"/>
                <w:szCs w:val="22"/>
                <w:lang w:eastAsia="pt-BR"/>
              </w:rPr>
            </w:pPr>
            <w:r w:rsidRPr="00333C96">
              <w:rPr>
                <w:color w:val="000000"/>
                <w:sz w:val="22"/>
                <w:szCs w:val="22"/>
                <w:lang w:eastAsia="pt-BR"/>
              </w:rPr>
              <w:t>Museólogo</w:t>
            </w:r>
          </w:p>
        </w:tc>
        <w:tc>
          <w:tcPr>
            <w:tcW w:w="993" w:type="dxa"/>
            <w:vMerge/>
            <w:tcBorders>
              <w:left w:val="single" w:sz="8" w:space="0" w:color="000001"/>
              <w:right w:val="nil"/>
            </w:tcBorders>
            <w:shd w:val="clear" w:color="FFFFFF" w:fill="auto"/>
          </w:tcPr>
          <w:p w:rsidR="00260760" w:rsidRPr="00333C96" w:rsidRDefault="00260760"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E151A3">
            <w:pPr>
              <w:jc w:val="center"/>
              <w:rPr>
                <w:sz w:val="20"/>
                <w:szCs w:val="20"/>
              </w:rPr>
            </w:pPr>
            <w:r w:rsidRPr="00333C96">
              <w:rPr>
                <w:sz w:val="20"/>
                <w:szCs w:val="20"/>
              </w:rPr>
              <w:t>8.407,19</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E151A3">
            <w:pPr>
              <w:jc w:val="center"/>
              <w:rPr>
                <w:sz w:val="20"/>
                <w:szCs w:val="20"/>
              </w:rPr>
            </w:pPr>
            <w:r w:rsidRPr="00333C96">
              <w:rPr>
                <w:sz w:val="20"/>
                <w:szCs w:val="20"/>
              </w:rPr>
              <w:t>8.407,19</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E151A3" w:rsidRDefault="00260760" w:rsidP="00E151A3">
            <w:pPr>
              <w:jc w:val="center"/>
              <w:rPr>
                <w:b/>
                <w:sz w:val="20"/>
                <w:szCs w:val="20"/>
              </w:rPr>
            </w:pPr>
            <w:r w:rsidRPr="00E151A3">
              <w:rPr>
                <w:b/>
                <w:sz w:val="20"/>
                <w:szCs w:val="20"/>
              </w:rPr>
              <w:t>100.886,28</w:t>
            </w:r>
          </w:p>
        </w:tc>
      </w:tr>
      <w:tr w:rsidR="00260760" w:rsidRPr="00333C96" w:rsidTr="00E151A3">
        <w:trPr>
          <w:trHeight w:val="203"/>
        </w:trPr>
        <w:tc>
          <w:tcPr>
            <w:tcW w:w="426" w:type="dxa"/>
            <w:vMerge/>
            <w:tcBorders>
              <w:left w:val="single" w:sz="8" w:space="0" w:color="000001"/>
              <w:right w:val="nil"/>
            </w:tcBorders>
            <w:shd w:val="clear" w:color="auto" w:fill="auto"/>
          </w:tcPr>
          <w:p w:rsidR="00260760" w:rsidRPr="00333C96" w:rsidRDefault="0026076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jc w:val="center"/>
              <w:rPr>
                <w:color w:val="000000"/>
                <w:sz w:val="22"/>
                <w:szCs w:val="22"/>
                <w:lang w:eastAsia="pt-BR"/>
              </w:rPr>
            </w:pPr>
            <w:r w:rsidRPr="00333C96">
              <w:rPr>
                <w:color w:val="000000"/>
                <w:sz w:val="22"/>
                <w:szCs w:val="22"/>
                <w:lang w:eastAsia="pt-BR"/>
              </w:rPr>
              <w:t>8</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12779C" w:rsidP="002361E1">
            <w:pPr>
              <w:suppressAutoHyphens w:val="0"/>
              <w:rPr>
                <w:color w:val="000000"/>
                <w:sz w:val="22"/>
                <w:szCs w:val="22"/>
                <w:lang w:eastAsia="pt-BR"/>
              </w:rPr>
            </w:pPr>
            <w:r>
              <w:rPr>
                <w:color w:val="000000"/>
                <w:sz w:val="22"/>
                <w:szCs w:val="22"/>
                <w:lang w:eastAsia="pt-BR"/>
              </w:rPr>
              <w:t>Técnico em B</w:t>
            </w:r>
            <w:r w:rsidR="00260760" w:rsidRPr="00333C96">
              <w:rPr>
                <w:color w:val="000000"/>
                <w:sz w:val="22"/>
                <w:szCs w:val="22"/>
                <w:lang w:eastAsia="pt-BR"/>
              </w:rPr>
              <w:t>iblioteconomia</w:t>
            </w:r>
          </w:p>
        </w:tc>
        <w:tc>
          <w:tcPr>
            <w:tcW w:w="993" w:type="dxa"/>
            <w:vMerge/>
            <w:tcBorders>
              <w:left w:val="single" w:sz="8" w:space="0" w:color="000001"/>
              <w:bottom w:val="single" w:sz="8" w:space="0" w:color="000001"/>
              <w:right w:val="nil"/>
            </w:tcBorders>
            <w:shd w:val="clear" w:color="FFFFFF" w:fill="auto"/>
          </w:tcPr>
          <w:p w:rsidR="00260760" w:rsidRPr="00333C96" w:rsidRDefault="00260760"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260760" w:rsidRPr="00333C96" w:rsidRDefault="00260760" w:rsidP="002361E1">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E151A3">
            <w:pPr>
              <w:jc w:val="center"/>
              <w:rPr>
                <w:sz w:val="20"/>
                <w:szCs w:val="20"/>
              </w:rPr>
            </w:pPr>
            <w:r w:rsidRPr="00333C96">
              <w:rPr>
                <w:sz w:val="20"/>
                <w:szCs w:val="20"/>
              </w:rPr>
              <w:t>7.365,56</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E151A3">
            <w:pPr>
              <w:jc w:val="center"/>
              <w:rPr>
                <w:sz w:val="20"/>
                <w:szCs w:val="20"/>
              </w:rPr>
            </w:pPr>
            <w:r w:rsidRPr="00333C96">
              <w:rPr>
                <w:sz w:val="20"/>
                <w:szCs w:val="20"/>
              </w:rPr>
              <w:t>7.365,56</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E151A3" w:rsidRDefault="00260760" w:rsidP="00E151A3">
            <w:pPr>
              <w:jc w:val="center"/>
              <w:rPr>
                <w:b/>
                <w:sz w:val="20"/>
                <w:szCs w:val="20"/>
              </w:rPr>
            </w:pPr>
            <w:r w:rsidRPr="00E151A3">
              <w:rPr>
                <w:b/>
                <w:sz w:val="20"/>
                <w:szCs w:val="20"/>
              </w:rPr>
              <w:t>88.386,72</w:t>
            </w:r>
          </w:p>
        </w:tc>
      </w:tr>
      <w:tr w:rsidR="00260760" w:rsidRPr="00333C96" w:rsidTr="00E151A3">
        <w:trPr>
          <w:trHeight w:val="193"/>
        </w:trPr>
        <w:tc>
          <w:tcPr>
            <w:tcW w:w="426" w:type="dxa"/>
            <w:tcBorders>
              <w:left w:val="single" w:sz="8" w:space="0" w:color="000001"/>
              <w:right w:val="nil"/>
            </w:tcBorders>
            <w:shd w:val="clear" w:color="auto" w:fill="auto"/>
          </w:tcPr>
          <w:p w:rsidR="00260760" w:rsidRPr="00333C96" w:rsidRDefault="00260760" w:rsidP="002361E1">
            <w:pPr>
              <w:suppressAutoHyphens w:val="0"/>
              <w:rPr>
                <w:color w:val="000000"/>
                <w:sz w:val="22"/>
                <w:szCs w:val="22"/>
                <w:lang w:eastAsia="pt-BR"/>
              </w:rPr>
            </w:pPr>
          </w:p>
        </w:tc>
        <w:tc>
          <w:tcPr>
            <w:tcW w:w="6663"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E151A3">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1120BC" w:rsidP="00E151A3">
            <w:pPr>
              <w:jc w:val="center"/>
              <w:rPr>
                <w:sz w:val="20"/>
                <w:szCs w:val="20"/>
              </w:rPr>
            </w:pPr>
            <w:r w:rsidRPr="00333C96">
              <w:rPr>
                <w:sz w:val="20"/>
                <w:szCs w:val="20"/>
              </w:rPr>
              <w:t>163.341,83</w:t>
            </w:r>
          </w:p>
        </w:tc>
        <w:tc>
          <w:tcPr>
            <w:tcW w:w="1560" w:type="dxa"/>
            <w:tcBorders>
              <w:top w:val="single" w:sz="8" w:space="0" w:color="000001"/>
              <w:left w:val="single" w:sz="8" w:space="0" w:color="000001"/>
              <w:bottom w:val="single" w:sz="8" w:space="0" w:color="000001"/>
              <w:right w:val="single" w:sz="8" w:space="0" w:color="000001"/>
            </w:tcBorders>
            <w:shd w:val="clear" w:color="FFFFFF" w:fill="404040"/>
            <w:vAlign w:val="center"/>
          </w:tcPr>
          <w:p w:rsidR="00260760" w:rsidRPr="00333C96" w:rsidRDefault="00260760" w:rsidP="00E151A3">
            <w:pPr>
              <w:jc w:val="center"/>
              <w:rPr>
                <w:color w:val="000000"/>
                <w:sz w:val="22"/>
                <w:szCs w:val="22"/>
                <w:lang w:eastAsia="pt-BR"/>
              </w:rPr>
            </w:pPr>
          </w:p>
        </w:tc>
      </w:tr>
      <w:tr w:rsidR="00260760" w:rsidRPr="00333C96" w:rsidTr="00E151A3">
        <w:trPr>
          <w:trHeight w:val="197"/>
        </w:trPr>
        <w:tc>
          <w:tcPr>
            <w:tcW w:w="426" w:type="dxa"/>
            <w:tcBorders>
              <w:left w:val="single" w:sz="8" w:space="0" w:color="000001"/>
              <w:bottom w:val="single" w:sz="8" w:space="0" w:color="000001"/>
              <w:right w:val="nil"/>
            </w:tcBorders>
            <w:shd w:val="clear" w:color="auto" w:fill="auto"/>
          </w:tcPr>
          <w:p w:rsidR="00260760" w:rsidRPr="00333C96" w:rsidRDefault="00260760" w:rsidP="002361E1">
            <w:pPr>
              <w:suppressAutoHyphens w:val="0"/>
              <w:rPr>
                <w:color w:val="000000"/>
                <w:sz w:val="22"/>
                <w:szCs w:val="22"/>
                <w:lang w:eastAsia="pt-BR"/>
              </w:rPr>
            </w:pPr>
          </w:p>
        </w:tc>
        <w:tc>
          <w:tcPr>
            <w:tcW w:w="7938"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260760" w:rsidP="002361E1">
            <w:pPr>
              <w:jc w:val="center"/>
              <w:rPr>
                <w:color w:val="000000"/>
                <w:sz w:val="22"/>
                <w:szCs w:val="22"/>
                <w:lang w:eastAsia="pt-BR"/>
              </w:rPr>
            </w:pPr>
            <w:r w:rsidRPr="00333C96">
              <w:rPr>
                <w:sz w:val="20"/>
                <w:szCs w:val="20"/>
                <w:lang w:eastAsia="pt-BR"/>
              </w:rPr>
              <w:t>VALOR ANUAL</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60760" w:rsidRPr="00333C96" w:rsidRDefault="001120BC" w:rsidP="00E151A3">
            <w:pPr>
              <w:jc w:val="center"/>
              <w:rPr>
                <w:b/>
                <w:color w:val="000000"/>
                <w:sz w:val="20"/>
                <w:szCs w:val="20"/>
                <w:lang w:eastAsia="pt-BR"/>
              </w:rPr>
            </w:pPr>
            <w:r w:rsidRPr="00333C96">
              <w:rPr>
                <w:b/>
                <w:color w:val="000000"/>
                <w:sz w:val="20"/>
                <w:szCs w:val="20"/>
                <w:lang w:eastAsia="pt-BR"/>
              </w:rPr>
              <w:t>1.960.101,96</w:t>
            </w:r>
          </w:p>
        </w:tc>
      </w:tr>
    </w:tbl>
    <w:p w:rsidR="002361E1" w:rsidRPr="00333C96" w:rsidRDefault="002361E1" w:rsidP="002361E1">
      <w:pPr>
        <w:jc w:val="both"/>
        <w:rPr>
          <w:sz w:val="16"/>
          <w:szCs w:val="16"/>
        </w:rPr>
      </w:pPr>
    </w:p>
    <w:tbl>
      <w:tblPr>
        <w:tblW w:w="9924" w:type="dxa"/>
        <w:tblInd w:w="-356" w:type="dxa"/>
        <w:tblLayout w:type="fixed"/>
        <w:tblCellMar>
          <w:left w:w="70" w:type="dxa"/>
          <w:right w:w="70" w:type="dxa"/>
        </w:tblCellMar>
        <w:tblLook w:val="04A0" w:firstRow="1" w:lastRow="0" w:firstColumn="1" w:lastColumn="0" w:noHBand="0" w:noVBand="1"/>
      </w:tblPr>
      <w:tblGrid>
        <w:gridCol w:w="426"/>
        <w:gridCol w:w="567"/>
        <w:gridCol w:w="2835"/>
        <w:gridCol w:w="993"/>
        <w:gridCol w:w="992"/>
        <w:gridCol w:w="1276"/>
        <w:gridCol w:w="1275"/>
        <w:gridCol w:w="1560"/>
      </w:tblGrid>
      <w:tr w:rsidR="002361E1" w:rsidRPr="00333C96" w:rsidTr="00E151A3">
        <w:trPr>
          <w:trHeight w:val="292"/>
        </w:trPr>
        <w:tc>
          <w:tcPr>
            <w:tcW w:w="426" w:type="dxa"/>
            <w:vMerge w:val="restart"/>
            <w:tcBorders>
              <w:top w:val="single" w:sz="8" w:space="0" w:color="000001"/>
              <w:left w:val="single" w:sz="8" w:space="0" w:color="000001"/>
              <w:right w:val="nil"/>
            </w:tcBorders>
            <w:shd w:val="clear" w:color="auto" w:fill="auto"/>
            <w:textDirection w:val="btLr"/>
            <w:vAlign w:val="center"/>
          </w:tcPr>
          <w:p w:rsidR="002361E1" w:rsidRPr="00333C96" w:rsidRDefault="002361E1" w:rsidP="002361E1">
            <w:pPr>
              <w:suppressAutoHyphens w:val="0"/>
              <w:ind w:left="113" w:right="113"/>
              <w:jc w:val="center"/>
              <w:rPr>
                <w:b/>
                <w:bCs/>
                <w:color w:val="000000"/>
                <w:sz w:val="28"/>
                <w:szCs w:val="28"/>
                <w:lang w:eastAsia="pt-BR"/>
              </w:rPr>
            </w:pPr>
            <w:r w:rsidRPr="00333C96">
              <w:rPr>
                <w:b/>
                <w:bCs/>
                <w:color w:val="000000"/>
                <w:sz w:val="28"/>
                <w:szCs w:val="28"/>
                <w:lang w:eastAsia="pt-BR"/>
              </w:rPr>
              <w:t>GRUPO 2</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Item</w:t>
            </w:r>
          </w:p>
        </w:tc>
        <w:tc>
          <w:tcPr>
            <w:tcW w:w="2835" w:type="dxa"/>
            <w:tcBorders>
              <w:top w:val="single" w:sz="8" w:space="0" w:color="000001"/>
              <w:left w:val="single" w:sz="8" w:space="0" w:color="000001"/>
              <w:bottom w:val="single" w:sz="8" w:space="0" w:color="000001"/>
              <w:right w:val="nil"/>
            </w:tcBorders>
            <w:shd w:val="clear" w:color="FFFFFF" w:fill="D9D9D9"/>
            <w:vAlign w:val="center"/>
            <w:hideMark/>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Quant. de Postos</w:t>
            </w:r>
          </w:p>
          <w:p w:rsidR="002361E1" w:rsidRPr="00333C96" w:rsidRDefault="002361E1" w:rsidP="002361E1">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de cada posto</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p w:rsidR="00E151A3" w:rsidRPr="00333C96" w:rsidRDefault="00E151A3" w:rsidP="002361E1">
            <w:pPr>
              <w:suppressAutoHyphens w:val="0"/>
              <w:autoSpaceDE w:val="0"/>
              <w:jc w:val="center"/>
              <w:rPr>
                <w:sz w:val="20"/>
                <w:szCs w:val="20"/>
                <w:lang w:eastAsia="pt-BR"/>
              </w:rPr>
            </w:pPr>
            <w:r>
              <w:rPr>
                <w:sz w:val="20"/>
                <w:szCs w:val="20"/>
                <w:lang w:eastAsia="pt-BR"/>
              </w:rPr>
              <w:t>(R$)</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p w:rsidR="00E151A3" w:rsidRPr="00333C96" w:rsidRDefault="00E151A3" w:rsidP="002361E1">
            <w:pPr>
              <w:suppressAutoHyphens w:val="0"/>
              <w:autoSpaceDE w:val="0"/>
              <w:jc w:val="center"/>
              <w:rPr>
                <w:sz w:val="20"/>
                <w:szCs w:val="20"/>
                <w:lang w:eastAsia="pt-BR"/>
              </w:rPr>
            </w:pPr>
            <w:r>
              <w:rPr>
                <w:sz w:val="20"/>
                <w:szCs w:val="20"/>
                <w:lang w:eastAsia="pt-BR"/>
              </w:rPr>
              <w:t>(R$)</w:t>
            </w:r>
          </w:p>
        </w:tc>
        <w:tc>
          <w:tcPr>
            <w:tcW w:w="1560"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Valor anual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p w:rsidR="00E151A3" w:rsidRPr="00333C96" w:rsidRDefault="00E151A3" w:rsidP="002361E1">
            <w:pPr>
              <w:suppressAutoHyphens w:val="0"/>
              <w:autoSpaceDE w:val="0"/>
              <w:jc w:val="center"/>
              <w:rPr>
                <w:sz w:val="20"/>
                <w:szCs w:val="20"/>
              </w:rPr>
            </w:pPr>
            <w:r>
              <w:rPr>
                <w:sz w:val="20"/>
                <w:szCs w:val="20"/>
                <w:lang w:eastAsia="pt-BR"/>
              </w:rPr>
              <w:t>(R$)</w:t>
            </w:r>
          </w:p>
        </w:tc>
      </w:tr>
      <w:tr w:rsidR="002D7750" w:rsidRPr="00333C96" w:rsidTr="00E151A3">
        <w:trPr>
          <w:trHeight w:val="201"/>
        </w:trPr>
        <w:tc>
          <w:tcPr>
            <w:tcW w:w="426" w:type="dxa"/>
            <w:vMerge/>
            <w:tcBorders>
              <w:left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2D7750" w:rsidRPr="00333C96" w:rsidRDefault="002D7750" w:rsidP="002361E1">
            <w:pPr>
              <w:suppressAutoHyphens w:val="0"/>
              <w:jc w:val="center"/>
              <w:rPr>
                <w:color w:val="000000"/>
                <w:sz w:val="22"/>
                <w:szCs w:val="22"/>
                <w:lang w:eastAsia="pt-BR"/>
              </w:rPr>
            </w:pPr>
            <w:r w:rsidRPr="00333C96">
              <w:rPr>
                <w:color w:val="000000"/>
                <w:sz w:val="22"/>
                <w:szCs w:val="22"/>
                <w:lang w:eastAsia="pt-BR"/>
              </w:rPr>
              <w:t>9</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2D7750" w:rsidRPr="00333C96" w:rsidRDefault="002D7750" w:rsidP="002361E1">
            <w:pPr>
              <w:suppressAutoHyphens w:val="0"/>
              <w:rPr>
                <w:color w:val="000000"/>
                <w:sz w:val="22"/>
                <w:szCs w:val="22"/>
                <w:lang w:eastAsia="pt-BR"/>
              </w:rPr>
            </w:pPr>
            <w:r w:rsidRPr="00333C96">
              <w:rPr>
                <w:color w:val="000000"/>
                <w:sz w:val="22"/>
                <w:szCs w:val="22"/>
                <w:lang w:eastAsia="pt-BR"/>
              </w:rPr>
              <w:t>Advogado</w:t>
            </w:r>
            <w:r w:rsidR="0012779C">
              <w:rPr>
                <w:color w:val="000000"/>
                <w:sz w:val="22"/>
                <w:szCs w:val="22"/>
                <w:lang w:eastAsia="pt-BR"/>
              </w:rPr>
              <w:t xml:space="preserve"> Pleno</w:t>
            </w:r>
          </w:p>
        </w:tc>
        <w:tc>
          <w:tcPr>
            <w:tcW w:w="993" w:type="dxa"/>
            <w:tcBorders>
              <w:top w:val="single" w:sz="8" w:space="0" w:color="000001"/>
              <w:left w:val="single" w:sz="8" w:space="0" w:color="000001"/>
              <w:right w:val="nil"/>
            </w:tcBorders>
            <w:shd w:val="clear" w:color="FFFFFF" w:fill="auto"/>
            <w:vAlign w:val="center"/>
          </w:tcPr>
          <w:p w:rsidR="002D7750" w:rsidRPr="00333C96" w:rsidRDefault="002D7750" w:rsidP="002361E1">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2D7750" w:rsidRPr="00333C96" w:rsidRDefault="002D7750" w:rsidP="002361E1">
            <w:pPr>
              <w:suppressAutoHyphens w:val="0"/>
              <w:jc w:val="center"/>
              <w:rPr>
                <w:color w:val="000000"/>
                <w:sz w:val="22"/>
                <w:szCs w:val="22"/>
                <w:lang w:eastAsia="pt-BR"/>
              </w:rPr>
            </w:pPr>
            <w:r w:rsidRPr="00333C96">
              <w:rPr>
                <w:color w:val="000000"/>
                <w:sz w:val="22"/>
                <w:szCs w:val="22"/>
                <w:lang w:eastAsia="pt-BR"/>
              </w:rPr>
              <w:t>3</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2D7750" w:rsidRPr="00333C96" w:rsidRDefault="002D7750" w:rsidP="002D7750">
            <w:pPr>
              <w:jc w:val="center"/>
              <w:rPr>
                <w:sz w:val="20"/>
                <w:szCs w:val="20"/>
              </w:rPr>
            </w:pPr>
            <w:r w:rsidRPr="00333C96">
              <w:rPr>
                <w:sz w:val="20"/>
                <w:szCs w:val="20"/>
              </w:rPr>
              <w:t>13.613,00</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E151A3">
            <w:pPr>
              <w:jc w:val="center"/>
              <w:rPr>
                <w:sz w:val="20"/>
                <w:szCs w:val="20"/>
              </w:rPr>
            </w:pPr>
            <w:r w:rsidRPr="00333C96">
              <w:rPr>
                <w:sz w:val="20"/>
                <w:szCs w:val="20"/>
              </w:rPr>
              <w:t>40.839,00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tcPr>
          <w:p w:rsidR="002D7750" w:rsidRPr="00E151A3" w:rsidRDefault="002D7750" w:rsidP="002D7750">
            <w:pPr>
              <w:jc w:val="center"/>
              <w:rPr>
                <w:b/>
                <w:sz w:val="20"/>
                <w:szCs w:val="20"/>
              </w:rPr>
            </w:pPr>
            <w:r w:rsidRPr="00E151A3">
              <w:rPr>
                <w:b/>
                <w:sz w:val="20"/>
                <w:szCs w:val="20"/>
              </w:rPr>
              <w:t>490.068,00</w:t>
            </w:r>
          </w:p>
        </w:tc>
      </w:tr>
      <w:tr w:rsidR="002D7750" w:rsidRPr="00333C96" w:rsidTr="00E151A3">
        <w:trPr>
          <w:trHeight w:val="191"/>
        </w:trPr>
        <w:tc>
          <w:tcPr>
            <w:tcW w:w="426" w:type="dxa"/>
            <w:vMerge/>
            <w:tcBorders>
              <w:left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6663"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2361E1">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E151A3">
            <w:pPr>
              <w:suppressAutoHyphens w:val="0"/>
              <w:autoSpaceDE w:val="0"/>
              <w:snapToGrid w:val="0"/>
              <w:jc w:val="center"/>
              <w:rPr>
                <w:sz w:val="20"/>
                <w:szCs w:val="20"/>
                <w:shd w:val="clear" w:color="auto" w:fill="FFFF00"/>
                <w:lang w:eastAsia="pt-BR"/>
              </w:rPr>
            </w:pPr>
            <w:r w:rsidRPr="00333C96">
              <w:rPr>
                <w:sz w:val="20"/>
                <w:szCs w:val="20"/>
              </w:rPr>
              <w:t>40.839,00</w:t>
            </w:r>
          </w:p>
        </w:tc>
        <w:tc>
          <w:tcPr>
            <w:tcW w:w="1560" w:type="dxa"/>
            <w:tcBorders>
              <w:top w:val="single" w:sz="8" w:space="0" w:color="000001"/>
              <w:left w:val="single" w:sz="8" w:space="0" w:color="000001"/>
              <w:bottom w:val="single" w:sz="8" w:space="0" w:color="000001"/>
              <w:right w:val="single" w:sz="8" w:space="0" w:color="000001"/>
            </w:tcBorders>
            <w:shd w:val="clear" w:color="FFFFFF" w:fill="404040"/>
          </w:tcPr>
          <w:p w:rsidR="002D7750" w:rsidRPr="00333C96" w:rsidRDefault="002D7750" w:rsidP="002361E1">
            <w:pPr>
              <w:jc w:val="center"/>
              <w:rPr>
                <w:color w:val="000000"/>
                <w:sz w:val="22"/>
                <w:szCs w:val="22"/>
                <w:lang w:eastAsia="pt-BR"/>
              </w:rPr>
            </w:pPr>
          </w:p>
        </w:tc>
      </w:tr>
      <w:tr w:rsidR="002D7750" w:rsidRPr="00333C96" w:rsidTr="00E151A3">
        <w:trPr>
          <w:trHeight w:val="195"/>
        </w:trPr>
        <w:tc>
          <w:tcPr>
            <w:tcW w:w="426" w:type="dxa"/>
            <w:vMerge/>
            <w:tcBorders>
              <w:left w:val="single" w:sz="8" w:space="0" w:color="000001"/>
              <w:bottom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7938"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E151A3">
            <w:pPr>
              <w:jc w:val="center"/>
              <w:rPr>
                <w:color w:val="000000"/>
                <w:sz w:val="22"/>
                <w:szCs w:val="22"/>
                <w:lang w:eastAsia="pt-BR"/>
              </w:rPr>
            </w:pPr>
            <w:r w:rsidRPr="00333C96">
              <w:rPr>
                <w:sz w:val="20"/>
                <w:szCs w:val="20"/>
                <w:lang w:eastAsia="pt-BR"/>
              </w:rPr>
              <w:t>VALOR ANUAL</w:t>
            </w:r>
          </w:p>
        </w:tc>
        <w:tc>
          <w:tcPr>
            <w:tcW w:w="1560" w:type="dxa"/>
            <w:tcBorders>
              <w:top w:val="single" w:sz="8" w:space="0" w:color="000001"/>
              <w:left w:val="single" w:sz="8" w:space="0" w:color="000001"/>
              <w:bottom w:val="single" w:sz="8" w:space="0" w:color="000001"/>
              <w:right w:val="single" w:sz="8" w:space="0" w:color="000001"/>
            </w:tcBorders>
            <w:shd w:val="clear" w:color="FFFFFF" w:fill="auto"/>
          </w:tcPr>
          <w:p w:rsidR="002D7750" w:rsidRPr="00333C96" w:rsidRDefault="002D7750" w:rsidP="002361E1">
            <w:pPr>
              <w:jc w:val="center"/>
              <w:rPr>
                <w:b/>
                <w:color w:val="000000"/>
                <w:sz w:val="22"/>
                <w:szCs w:val="22"/>
                <w:lang w:eastAsia="pt-BR"/>
              </w:rPr>
            </w:pPr>
            <w:r w:rsidRPr="00333C96">
              <w:rPr>
                <w:b/>
                <w:sz w:val="20"/>
                <w:szCs w:val="20"/>
              </w:rPr>
              <w:t>490.068,00</w:t>
            </w:r>
          </w:p>
        </w:tc>
      </w:tr>
    </w:tbl>
    <w:p w:rsidR="002361E1" w:rsidRPr="00333C96" w:rsidRDefault="002361E1" w:rsidP="002361E1">
      <w:pPr>
        <w:jc w:val="both"/>
        <w:rPr>
          <w:sz w:val="16"/>
          <w:szCs w:val="16"/>
        </w:rPr>
      </w:pPr>
    </w:p>
    <w:tbl>
      <w:tblPr>
        <w:tblW w:w="9924" w:type="dxa"/>
        <w:tblInd w:w="-356" w:type="dxa"/>
        <w:tblLayout w:type="fixed"/>
        <w:tblCellMar>
          <w:left w:w="70" w:type="dxa"/>
          <w:right w:w="70" w:type="dxa"/>
        </w:tblCellMar>
        <w:tblLook w:val="04A0" w:firstRow="1" w:lastRow="0" w:firstColumn="1" w:lastColumn="0" w:noHBand="0" w:noVBand="1"/>
      </w:tblPr>
      <w:tblGrid>
        <w:gridCol w:w="426"/>
        <w:gridCol w:w="567"/>
        <w:gridCol w:w="2835"/>
        <w:gridCol w:w="993"/>
        <w:gridCol w:w="992"/>
        <w:gridCol w:w="709"/>
        <w:gridCol w:w="708"/>
        <w:gridCol w:w="1134"/>
        <w:gridCol w:w="1560"/>
      </w:tblGrid>
      <w:tr w:rsidR="002361E1" w:rsidRPr="00333C96" w:rsidTr="00E151A3">
        <w:trPr>
          <w:trHeight w:val="292"/>
        </w:trPr>
        <w:tc>
          <w:tcPr>
            <w:tcW w:w="426" w:type="dxa"/>
            <w:vMerge w:val="restart"/>
            <w:tcBorders>
              <w:top w:val="single" w:sz="8" w:space="0" w:color="000001"/>
              <w:left w:val="single" w:sz="8" w:space="0" w:color="000001"/>
              <w:right w:val="nil"/>
            </w:tcBorders>
            <w:shd w:val="clear" w:color="auto" w:fill="auto"/>
            <w:textDirection w:val="btLr"/>
            <w:vAlign w:val="center"/>
          </w:tcPr>
          <w:p w:rsidR="002361E1" w:rsidRPr="00333C96" w:rsidRDefault="002361E1" w:rsidP="002361E1">
            <w:pPr>
              <w:suppressAutoHyphens w:val="0"/>
              <w:ind w:left="113" w:right="113"/>
              <w:jc w:val="center"/>
              <w:rPr>
                <w:b/>
                <w:bCs/>
                <w:color w:val="000000"/>
                <w:sz w:val="28"/>
                <w:szCs w:val="28"/>
                <w:lang w:eastAsia="pt-BR"/>
              </w:rPr>
            </w:pPr>
            <w:r w:rsidRPr="00333C96">
              <w:rPr>
                <w:b/>
                <w:bCs/>
                <w:color w:val="000000"/>
                <w:sz w:val="28"/>
                <w:szCs w:val="28"/>
                <w:lang w:eastAsia="pt-BR"/>
              </w:rPr>
              <w:t>GRUPO 3</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Item</w:t>
            </w:r>
          </w:p>
        </w:tc>
        <w:tc>
          <w:tcPr>
            <w:tcW w:w="2835" w:type="dxa"/>
            <w:tcBorders>
              <w:top w:val="single" w:sz="8" w:space="0" w:color="000001"/>
              <w:left w:val="single" w:sz="8" w:space="0" w:color="000001"/>
              <w:bottom w:val="single" w:sz="8" w:space="0" w:color="000001"/>
              <w:right w:val="nil"/>
            </w:tcBorders>
            <w:shd w:val="clear" w:color="FFFFFF" w:fill="D9D9D9"/>
            <w:vAlign w:val="center"/>
            <w:hideMark/>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Quant. de Postos</w:t>
            </w:r>
          </w:p>
          <w:p w:rsidR="002361E1" w:rsidRPr="00333C96" w:rsidRDefault="002361E1" w:rsidP="002361E1">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417" w:type="dxa"/>
            <w:gridSpan w:val="2"/>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de cada posto</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p w:rsidR="00E151A3" w:rsidRPr="00333C96" w:rsidRDefault="00E151A3" w:rsidP="002361E1">
            <w:pPr>
              <w:suppressAutoHyphens w:val="0"/>
              <w:autoSpaceDE w:val="0"/>
              <w:jc w:val="center"/>
              <w:rPr>
                <w:sz w:val="20"/>
                <w:szCs w:val="20"/>
                <w:lang w:eastAsia="pt-BR"/>
              </w:rPr>
            </w:pPr>
            <w:r>
              <w:rPr>
                <w:sz w:val="20"/>
                <w:szCs w:val="20"/>
                <w:lang w:eastAsia="pt-BR"/>
              </w:rPr>
              <w:t>(R$)</w:t>
            </w:r>
          </w:p>
        </w:tc>
        <w:tc>
          <w:tcPr>
            <w:tcW w:w="1134"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p w:rsidR="00E151A3" w:rsidRPr="00333C96" w:rsidRDefault="00E151A3" w:rsidP="002361E1">
            <w:pPr>
              <w:suppressAutoHyphens w:val="0"/>
              <w:autoSpaceDE w:val="0"/>
              <w:jc w:val="center"/>
              <w:rPr>
                <w:sz w:val="20"/>
                <w:szCs w:val="20"/>
                <w:lang w:eastAsia="pt-BR"/>
              </w:rPr>
            </w:pPr>
            <w:r>
              <w:rPr>
                <w:sz w:val="20"/>
                <w:szCs w:val="20"/>
                <w:lang w:eastAsia="pt-BR"/>
              </w:rPr>
              <w:t>(R$)</w:t>
            </w:r>
          </w:p>
        </w:tc>
        <w:tc>
          <w:tcPr>
            <w:tcW w:w="1560"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Valor anual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p w:rsidR="00E151A3" w:rsidRPr="00333C96" w:rsidRDefault="00E151A3" w:rsidP="002361E1">
            <w:pPr>
              <w:suppressAutoHyphens w:val="0"/>
              <w:autoSpaceDE w:val="0"/>
              <w:jc w:val="center"/>
              <w:rPr>
                <w:sz w:val="20"/>
                <w:szCs w:val="20"/>
              </w:rPr>
            </w:pPr>
            <w:r>
              <w:rPr>
                <w:sz w:val="20"/>
                <w:szCs w:val="20"/>
                <w:lang w:eastAsia="pt-BR"/>
              </w:rPr>
              <w:t>(R$)</w:t>
            </w:r>
          </w:p>
        </w:tc>
      </w:tr>
      <w:tr w:rsidR="002D7750" w:rsidRPr="00333C96" w:rsidTr="00F1211C">
        <w:trPr>
          <w:trHeight w:val="103"/>
        </w:trPr>
        <w:tc>
          <w:tcPr>
            <w:tcW w:w="426" w:type="dxa"/>
            <w:vMerge/>
            <w:tcBorders>
              <w:left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2D7750" w:rsidRPr="00333C96" w:rsidRDefault="002D7750" w:rsidP="002361E1">
            <w:pPr>
              <w:suppressAutoHyphens w:val="0"/>
              <w:jc w:val="center"/>
              <w:rPr>
                <w:color w:val="000000"/>
                <w:sz w:val="22"/>
                <w:szCs w:val="22"/>
                <w:lang w:eastAsia="pt-BR"/>
              </w:rPr>
            </w:pPr>
            <w:r w:rsidRPr="00333C96">
              <w:rPr>
                <w:color w:val="000000"/>
                <w:sz w:val="22"/>
                <w:szCs w:val="22"/>
                <w:lang w:eastAsia="pt-BR"/>
              </w:rPr>
              <w:t>10</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2D7750" w:rsidRPr="00333C96" w:rsidRDefault="0012779C" w:rsidP="002361E1">
            <w:pPr>
              <w:suppressAutoHyphens w:val="0"/>
              <w:rPr>
                <w:color w:val="000000"/>
                <w:sz w:val="22"/>
                <w:szCs w:val="22"/>
                <w:lang w:eastAsia="pt-BR"/>
              </w:rPr>
            </w:pPr>
            <w:r>
              <w:rPr>
                <w:color w:val="000000"/>
                <w:sz w:val="22"/>
                <w:szCs w:val="22"/>
                <w:lang w:eastAsia="pt-BR"/>
              </w:rPr>
              <w:t>Engenheiro Civil P</w:t>
            </w:r>
            <w:r w:rsidR="002D7750" w:rsidRPr="00333C96">
              <w:rPr>
                <w:color w:val="000000"/>
                <w:sz w:val="22"/>
                <w:szCs w:val="22"/>
                <w:lang w:eastAsia="pt-BR"/>
              </w:rPr>
              <w:t>leno</w:t>
            </w:r>
          </w:p>
        </w:tc>
        <w:tc>
          <w:tcPr>
            <w:tcW w:w="993" w:type="dxa"/>
            <w:tcBorders>
              <w:top w:val="single" w:sz="8" w:space="0" w:color="000001"/>
              <w:left w:val="single" w:sz="8" w:space="0" w:color="000001"/>
              <w:bottom w:val="single" w:sz="8" w:space="0" w:color="000001"/>
              <w:right w:val="nil"/>
            </w:tcBorders>
            <w:shd w:val="clear" w:color="FFFFFF" w:fill="auto"/>
            <w:vAlign w:val="center"/>
          </w:tcPr>
          <w:p w:rsidR="002D7750" w:rsidRPr="00333C96" w:rsidRDefault="002D7750" w:rsidP="002361E1">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2D7750" w:rsidRPr="00333C96" w:rsidRDefault="002D7750" w:rsidP="002361E1">
            <w:pPr>
              <w:suppressAutoHyphens w:val="0"/>
              <w:jc w:val="center"/>
              <w:rPr>
                <w:color w:val="000000"/>
                <w:sz w:val="22"/>
                <w:szCs w:val="22"/>
                <w:lang w:eastAsia="pt-BR"/>
              </w:rPr>
            </w:pPr>
            <w:r w:rsidRPr="00333C96">
              <w:rPr>
                <w:color w:val="000000"/>
                <w:sz w:val="22"/>
                <w:szCs w:val="22"/>
                <w:lang w:eastAsia="pt-BR"/>
              </w:rPr>
              <w:t>1</w:t>
            </w:r>
          </w:p>
        </w:tc>
        <w:tc>
          <w:tcPr>
            <w:tcW w:w="1417" w:type="dxa"/>
            <w:gridSpan w:val="2"/>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F1211C">
            <w:pPr>
              <w:jc w:val="center"/>
              <w:rPr>
                <w:sz w:val="20"/>
                <w:szCs w:val="20"/>
              </w:rPr>
            </w:pPr>
            <w:r w:rsidRPr="00333C96">
              <w:rPr>
                <w:sz w:val="20"/>
                <w:szCs w:val="20"/>
              </w:rPr>
              <w:t>22.345,70</w:t>
            </w:r>
          </w:p>
        </w:tc>
        <w:tc>
          <w:tcPr>
            <w:tcW w:w="1134"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F1211C">
            <w:pPr>
              <w:jc w:val="center"/>
              <w:rPr>
                <w:sz w:val="20"/>
                <w:szCs w:val="20"/>
              </w:rPr>
            </w:pPr>
            <w:r w:rsidRPr="00333C96">
              <w:rPr>
                <w:sz w:val="20"/>
                <w:szCs w:val="20"/>
              </w:rPr>
              <w:t>22.345,70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F1211C" w:rsidRDefault="002D7750" w:rsidP="00F1211C">
            <w:pPr>
              <w:jc w:val="center"/>
              <w:rPr>
                <w:b/>
                <w:sz w:val="20"/>
                <w:szCs w:val="20"/>
              </w:rPr>
            </w:pPr>
            <w:r w:rsidRPr="00F1211C">
              <w:rPr>
                <w:b/>
                <w:sz w:val="20"/>
                <w:szCs w:val="20"/>
              </w:rPr>
              <w:t>268.148,40</w:t>
            </w:r>
          </w:p>
        </w:tc>
      </w:tr>
      <w:tr w:rsidR="002D7750" w:rsidRPr="00333C96" w:rsidTr="00E151A3">
        <w:trPr>
          <w:trHeight w:val="292"/>
        </w:trPr>
        <w:tc>
          <w:tcPr>
            <w:tcW w:w="426" w:type="dxa"/>
            <w:vMerge/>
            <w:tcBorders>
              <w:left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2D7750" w:rsidRPr="00333C96" w:rsidRDefault="002D7750" w:rsidP="002361E1">
            <w:pPr>
              <w:suppressAutoHyphens w:val="0"/>
              <w:autoSpaceDE w:val="0"/>
              <w:jc w:val="center"/>
              <w:rPr>
                <w:sz w:val="20"/>
                <w:szCs w:val="20"/>
                <w:lang w:eastAsia="pt-BR"/>
              </w:rPr>
            </w:pPr>
            <w:r w:rsidRPr="00333C96">
              <w:rPr>
                <w:sz w:val="20"/>
                <w:szCs w:val="20"/>
                <w:lang w:eastAsia="pt-BR"/>
              </w:rPr>
              <w:t>Item</w:t>
            </w:r>
          </w:p>
        </w:tc>
        <w:tc>
          <w:tcPr>
            <w:tcW w:w="2835" w:type="dxa"/>
            <w:tcBorders>
              <w:top w:val="single" w:sz="8" w:space="0" w:color="000001"/>
              <w:left w:val="single" w:sz="8" w:space="0" w:color="000001"/>
              <w:bottom w:val="single" w:sz="8" w:space="0" w:color="000001"/>
              <w:right w:val="nil"/>
            </w:tcBorders>
            <w:shd w:val="clear" w:color="FFFFFF" w:fill="D9D9D9"/>
            <w:vAlign w:val="center"/>
          </w:tcPr>
          <w:p w:rsidR="002D7750" w:rsidRPr="00333C96" w:rsidRDefault="002D7750" w:rsidP="002361E1">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2D7750" w:rsidRPr="00333C96" w:rsidRDefault="002D7750" w:rsidP="002361E1">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2D7750" w:rsidRPr="00333C96" w:rsidRDefault="002D7750" w:rsidP="002361E1">
            <w:pPr>
              <w:suppressAutoHyphens w:val="0"/>
              <w:autoSpaceDE w:val="0"/>
              <w:jc w:val="center"/>
              <w:rPr>
                <w:sz w:val="20"/>
                <w:szCs w:val="20"/>
                <w:lang w:eastAsia="pt-BR"/>
              </w:rPr>
            </w:pPr>
            <w:r w:rsidRPr="00333C96">
              <w:rPr>
                <w:sz w:val="20"/>
                <w:szCs w:val="20"/>
                <w:lang w:eastAsia="pt-BR"/>
              </w:rPr>
              <w:t>Quant. de Postos</w:t>
            </w:r>
          </w:p>
          <w:p w:rsidR="002D7750" w:rsidRPr="00333C96" w:rsidRDefault="002D7750" w:rsidP="002361E1">
            <w:pPr>
              <w:suppressAutoHyphens w:val="0"/>
              <w:jc w:val="center"/>
              <w:rPr>
                <w:sz w:val="20"/>
                <w:szCs w:val="20"/>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709"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D7750" w:rsidRPr="00333C96" w:rsidRDefault="002D7750" w:rsidP="002361E1">
            <w:pPr>
              <w:widowControl w:val="0"/>
              <w:jc w:val="center"/>
              <w:rPr>
                <w:color w:val="000000"/>
                <w:sz w:val="20"/>
                <w:szCs w:val="20"/>
              </w:rPr>
            </w:pPr>
            <w:r w:rsidRPr="00333C96">
              <w:rPr>
                <w:color w:val="000000"/>
                <w:sz w:val="20"/>
                <w:szCs w:val="20"/>
              </w:rPr>
              <w:t>Quant.</w:t>
            </w:r>
          </w:p>
          <w:p w:rsidR="002D7750" w:rsidRPr="00333C96" w:rsidRDefault="002D7750" w:rsidP="002361E1">
            <w:pPr>
              <w:widowControl w:val="0"/>
              <w:jc w:val="center"/>
              <w:rPr>
                <w:color w:val="000000"/>
                <w:sz w:val="20"/>
                <w:szCs w:val="20"/>
              </w:rPr>
            </w:pPr>
            <w:proofErr w:type="gramStart"/>
            <w:r w:rsidRPr="00333C96">
              <w:rPr>
                <w:color w:val="000000"/>
                <w:sz w:val="20"/>
                <w:szCs w:val="20"/>
              </w:rPr>
              <w:t>diárias</w:t>
            </w:r>
            <w:proofErr w:type="gramEnd"/>
          </w:p>
        </w:tc>
        <w:tc>
          <w:tcPr>
            <w:tcW w:w="708"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D7750" w:rsidRDefault="002D7750" w:rsidP="002361E1">
            <w:pPr>
              <w:widowControl w:val="0"/>
              <w:jc w:val="center"/>
              <w:rPr>
                <w:color w:val="000000"/>
                <w:sz w:val="20"/>
                <w:szCs w:val="20"/>
              </w:rPr>
            </w:pPr>
            <w:r w:rsidRPr="00333C96">
              <w:rPr>
                <w:color w:val="000000"/>
                <w:sz w:val="20"/>
                <w:szCs w:val="20"/>
              </w:rPr>
              <w:t xml:space="preserve">Vl. </w:t>
            </w:r>
            <w:r w:rsidR="00F1211C" w:rsidRPr="00333C96">
              <w:rPr>
                <w:color w:val="000000"/>
                <w:sz w:val="20"/>
                <w:szCs w:val="20"/>
              </w:rPr>
              <w:t>D</w:t>
            </w:r>
            <w:r w:rsidRPr="00333C96">
              <w:rPr>
                <w:color w:val="000000"/>
                <w:sz w:val="20"/>
                <w:szCs w:val="20"/>
              </w:rPr>
              <w:t>iária</w:t>
            </w:r>
          </w:p>
          <w:p w:rsidR="00F1211C" w:rsidRPr="00333C96" w:rsidRDefault="00F1211C" w:rsidP="002361E1">
            <w:pPr>
              <w:widowControl w:val="0"/>
              <w:jc w:val="center"/>
              <w:rPr>
                <w:color w:val="000000"/>
                <w:sz w:val="20"/>
                <w:szCs w:val="20"/>
              </w:rPr>
            </w:pPr>
            <w:r>
              <w:rPr>
                <w:sz w:val="20"/>
                <w:szCs w:val="20"/>
                <w:lang w:eastAsia="pt-BR"/>
              </w:rPr>
              <w:t>(R$)</w:t>
            </w:r>
          </w:p>
        </w:tc>
        <w:tc>
          <w:tcPr>
            <w:tcW w:w="1134"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D7750" w:rsidRDefault="002D7750" w:rsidP="002361E1">
            <w:pPr>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total Mensal</w:t>
            </w:r>
          </w:p>
          <w:p w:rsidR="00F1211C" w:rsidRPr="00333C96" w:rsidRDefault="00F1211C" w:rsidP="002361E1">
            <w:pPr>
              <w:jc w:val="center"/>
              <w:rPr>
                <w:sz w:val="20"/>
                <w:szCs w:val="20"/>
                <w:lang w:eastAsia="pt-BR"/>
              </w:rPr>
            </w:pPr>
            <w:r>
              <w:rPr>
                <w:sz w:val="20"/>
                <w:szCs w:val="20"/>
                <w:lang w:eastAsia="pt-BR"/>
              </w:rPr>
              <w:t>(R$)</w:t>
            </w:r>
          </w:p>
        </w:tc>
        <w:tc>
          <w:tcPr>
            <w:tcW w:w="1560"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D7750" w:rsidRDefault="002D7750" w:rsidP="002361E1">
            <w:pPr>
              <w:jc w:val="center"/>
              <w:rPr>
                <w:color w:val="000000"/>
                <w:sz w:val="20"/>
                <w:szCs w:val="20"/>
              </w:rPr>
            </w:pPr>
            <w:r w:rsidRPr="00333C96">
              <w:rPr>
                <w:color w:val="000000"/>
                <w:sz w:val="20"/>
                <w:szCs w:val="20"/>
              </w:rPr>
              <w:t>Valor total</w:t>
            </w:r>
          </w:p>
          <w:p w:rsidR="00F1211C" w:rsidRPr="00333C96" w:rsidRDefault="00F1211C" w:rsidP="002361E1">
            <w:pPr>
              <w:jc w:val="center"/>
              <w:rPr>
                <w:sz w:val="20"/>
                <w:szCs w:val="20"/>
                <w:lang w:eastAsia="pt-BR"/>
              </w:rPr>
            </w:pPr>
            <w:r>
              <w:rPr>
                <w:sz w:val="20"/>
                <w:szCs w:val="20"/>
                <w:lang w:eastAsia="pt-BR"/>
              </w:rPr>
              <w:t>(R$)</w:t>
            </w:r>
          </w:p>
        </w:tc>
      </w:tr>
      <w:tr w:rsidR="002D7750" w:rsidRPr="00333C96" w:rsidTr="00F1211C">
        <w:trPr>
          <w:trHeight w:val="231"/>
        </w:trPr>
        <w:tc>
          <w:tcPr>
            <w:tcW w:w="426" w:type="dxa"/>
            <w:vMerge/>
            <w:tcBorders>
              <w:left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2D7750" w:rsidRPr="00065851" w:rsidRDefault="002D7750" w:rsidP="002361E1">
            <w:pPr>
              <w:suppressAutoHyphens w:val="0"/>
              <w:jc w:val="center"/>
              <w:rPr>
                <w:color w:val="000000"/>
                <w:sz w:val="22"/>
                <w:szCs w:val="22"/>
                <w:lang w:eastAsia="pt-BR"/>
              </w:rPr>
            </w:pPr>
            <w:r w:rsidRPr="00065851">
              <w:rPr>
                <w:color w:val="000000"/>
                <w:sz w:val="22"/>
                <w:szCs w:val="22"/>
                <w:lang w:eastAsia="pt-BR"/>
              </w:rPr>
              <w:t>11</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2D7750" w:rsidRPr="00065851" w:rsidRDefault="0012779C" w:rsidP="002361E1">
            <w:pPr>
              <w:suppressAutoHyphens w:val="0"/>
              <w:jc w:val="both"/>
              <w:rPr>
                <w:color w:val="000000"/>
                <w:sz w:val="22"/>
                <w:szCs w:val="22"/>
                <w:lang w:eastAsia="pt-BR"/>
              </w:rPr>
            </w:pPr>
            <w:r>
              <w:rPr>
                <w:bCs/>
                <w:color w:val="000000"/>
                <w:sz w:val="22"/>
                <w:szCs w:val="22"/>
                <w:lang w:eastAsia="pt-BR"/>
              </w:rPr>
              <w:t>Engenheiro E</w:t>
            </w:r>
            <w:r w:rsidR="002D7750" w:rsidRPr="00065851">
              <w:rPr>
                <w:bCs/>
                <w:color w:val="000000"/>
                <w:sz w:val="22"/>
                <w:szCs w:val="22"/>
                <w:lang w:eastAsia="pt-BR"/>
              </w:rPr>
              <w:t>letricista</w:t>
            </w:r>
          </w:p>
        </w:tc>
        <w:tc>
          <w:tcPr>
            <w:tcW w:w="993" w:type="dxa"/>
            <w:vMerge w:val="restart"/>
            <w:tcBorders>
              <w:top w:val="single" w:sz="8" w:space="0" w:color="000001"/>
              <w:left w:val="single" w:sz="8" w:space="0" w:color="000001"/>
              <w:right w:val="nil"/>
            </w:tcBorders>
            <w:shd w:val="clear" w:color="FFFFFF" w:fill="auto"/>
            <w:vAlign w:val="center"/>
          </w:tcPr>
          <w:p w:rsidR="002D7750" w:rsidRPr="00065851" w:rsidRDefault="002D7750" w:rsidP="002361E1">
            <w:pPr>
              <w:jc w:val="center"/>
            </w:pPr>
            <w:r w:rsidRPr="00065851">
              <w:rPr>
                <w:color w:val="000000"/>
                <w:sz w:val="22"/>
                <w:szCs w:val="22"/>
              </w:rPr>
              <w:t>Sob Demanda</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2D7750" w:rsidRPr="00065851" w:rsidRDefault="002D7750" w:rsidP="002361E1">
            <w:pPr>
              <w:suppressAutoHyphens w:val="0"/>
              <w:jc w:val="center"/>
              <w:rPr>
                <w:color w:val="000000"/>
                <w:sz w:val="20"/>
                <w:szCs w:val="20"/>
                <w:lang w:eastAsia="pt-BR"/>
              </w:rPr>
            </w:pPr>
            <w:r w:rsidRPr="00065851">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2D7750" w:rsidRPr="00065851" w:rsidRDefault="002D7750" w:rsidP="002361E1">
            <w:pPr>
              <w:suppressAutoHyphens w:val="0"/>
              <w:jc w:val="center"/>
              <w:rPr>
                <w:color w:val="000000"/>
                <w:sz w:val="20"/>
                <w:szCs w:val="20"/>
                <w:lang w:eastAsia="pt-BR"/>
              </w:rPr>
            </w:pPr>
            <w:r w:rsidRPr="00065851">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065851" w:rsidRDefault="002D7750" w:rsidP="00F1211C">
            <w:pPr>
              <w:jc w:val="center"/>
              <w:rPr>
                <w:sz w:val="20"/>
                <w:szCs w:val="20"/>
              </w:rPr>
            </w:pPr>
            <w:r w:rsidRPr="00065851">
              <w:rPr>
                <w:color w:val="000000"/>
                <w:sz w:val="20"/>
                <w:szCs w:val="20"/>
              </w:rPr>
              <w:t>714,83</w:t>
            </w:r>
          </w:p>
        </w:tc>
        <w:tc>
          <w:tcPr>
            <w:tcW w:w="1134"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065851" w:rsidRDefault="002D7750" w:rsidP="00F1211C">
            <w:pPr>
              <w:widowControl w:val="0"/>
              <w:jc w:val="center"/>
              <w:rPr>
                <w:color w:val="000000"/>
                <w:sz w:val="20"/>
                <w:szCs w:val="20"/>
              </w:rPr>
            </w:pPr>
            <w:r w:rsidRPr="00065851">
              <w:rPr>
                <w:color w:val="000000"/>
                <w:sz w:val="20"/>
                <w:szCs w:val="20"/>
              </w:rPr>
              <w:t>10.722,45</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065851" w:rsidRDefault="0019670C" w:rsidP="00F1211C">
            <w:pPr>
              <w:widowControl w:val="0"/>
              <w:jc w:val="center"/>
              <w:rPr>
                <w:b/>
                <w:color w:val="000000"/>
                <w:sz w:val="20"/>
                <w:szCs w:val="20"/>
              </w:rPr>
            </w:pPr>
            <w:r w:rsidRPr="00065851">
              <w:rPr>
                <w:b/>
                <w:color w:val="000000"/>
                <w:sz w:val="20"/>
                <w:szCs w:val="20"/>
              </w:rPr>
              <w:t>128.669,40</w:t>
            </w:r>
          </w:p>
        </w:tc>
      </w:tr>
      <w:tr w:rsidR="00BD7906" w:rsidRPr="00333C96" w:rsidTr="00F1211C">
        <w:trPr>
          <w:trHeight w:val="221"/>
        </w:trPr>
        <w:tc>
          <w:tcPr>
            <w:tcW w:w="426" w:type="dxa"/>
            <w:vMerge/>
            <w:tcBorders>
              <w:left w:val="single" w:sz="8" w:space="0" w:color="000001"/>
              <w:right w:val="nil"/>
            </w:tcBorders>
            <w:shd w:val="clear" w:color="auto" w:fill="auto"/>
          </w:tcPr>
          <w:p w:rsidR="00BD7906" w:rsidRPr="00333C96" w:rsidRDefault="00BD7906"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7906" w:rsidRPr="00065851" w:rsidRDefault="00BD7906" w:rsidP="002361E1">
            <w:pPr>
              <w:suppressAutoHyphens w:val="0"/>
              <w:jc w:val="center"/>
              <w:rPr>
                <w:color w:val="000000"/>
                <w:sz w:val="22"/>
                <w:szCs w:val="22"/>
                <w:lang w:eastAsia="pt-BR"/>
              </w:rPr>
            </w:pPr>
            <w:r w:rsidRPr="00065851">
              <w:rPr>
                <w:color w:val="000000"/>
                <w:sz w:val="22"/>
                <w:szCs w:val="22"/>
                <w:lang w:eastAsia="pt-BR"/>
              </w:rPr>
              <w:t>12</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BD7906" w:rsidRPr="00065851" w:rsidRDefault="0012779C" w:rsidP="002361E1">
            <w:pPr>
              <w:suppressAutoHyphens w:val="0"/>
              <w:jc w:val="both"/>
              <w:rPr>
                <w:color w:val="000000"/>
                <w:sz w:val="22"/>
                <w:szCs w:val="22"/>
                <w:lang w:eastAsia="pt-BR"/>
              </w:rPr>
            </w:pPr>
            <w:r>
              <w:rPr>
                <w:bCs/>
                <w:color w:val="000000"/>
                <w:sz w:val="22"/>
                <w:szCs w:val="22"/>
                <w:lang w:eastAsia="pt-BR"/>
              </w:rPr>
              <w:t>Engenheiro M</w:t>
            </w:r>
            <w:r w:rsidR="00BD7906" w:rsidRPr="00065851">
              <w:rPr>
                <w:bCs/>
                <w:color w:val="000000"/>
                <w:sz w:val="22"/>
                <w:szCs w:val="22"/>
                <w:lang w:eastAsia="pt-BR"/>
              </w:rPr>
              <w:t>ecânico</w:t>
            </w:r>
          </w:p>
        </w:tc>
        <w:tc>
          <w:tcPr>
            <w:tcW w:w="993" w:type="dxa"/>
            <w:vMerge/>
            <w:tcBorders>
              <w:left w:val="single" w:sz="8" w:space="0" w:color="000001"/>
              <w:right w:val="nil"/>
            </w:tcBorders>
            <w:shd w:val="clear" w:color="FFFFFF" w:fill="auto"/>
            <w:vAlign w:val="center"/>
          </w:tcPr>
          <w:p w:rsidR="00BD7906" w:rsidRPr="00065851" w:rsidRDefault="00BD7906"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7906" w:rsidRPr="00065851" w:rsidRDefault="00BD7906" w:rsidP="002361E1">
            <w:pPr>
              <w:suppressAutoHyphens w:val="0"/>
              <w:jc w:val="center"/>
              <w:rPr>
                <w:color w:val="000000"/>
                <w:sz w:val="20"/>
                <w:szCs w:val="20"/>
                <w:lang w:eastAsia="pt-BR"/>
              </w:rPr>
            </w:pPr>
            <w:r w:rsidRPr="00065851">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BD7906" w:rsidRPr="00065851" w:rsidRDefault="00BD7906" w:rsidP="002361E1">
            <w:pPr>
              <w:suppressAutoHyphens w:val="0"/>
              <w:jc w:val="center"/>
              <w:rPr>
                <w:color w:val="000000"/>
                <w:sz w:val="20"/>
                <w:szCs w:val="20"/>
                <w:lang w:eastAsia="pt-BR"/>
              </w:rPr>
            </w:pPr>
            <w:r w:rsidRPr="00065851">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BD7906" w:rsidRPr="00065851" w:rsidRDefault="00BD7906" w:rsidP="00F1211C">
            <w:pPr>
              <w:widowControl w:val="0"/>
              <w:jc w:val="center"/>
              <w:rPr>
                <w:color w:val="000000"/>
                <w:sz w:val="20"/>
                <w:szCs w:val="20"/>
              </w:rPr>
            </w:pPr>
            <w:r w:rsidRPr="00065851">
              <w:rPr>
                <w:color w:val="000000"/>
                <w:sz w:val="20"/>
                <w:szCs w:val="20"/>
              </w:rPr>
              <w:t>789,74</w:t>
            </w:r>
          </w:p>
        </w:tc>
        <w:tc>
          <w:tcPr>
            <w:tcW w:w="1134"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BD7906" w:rsidRPr="00065851" w:rsidRDefault="00BD7906" w:rsidP="00F1211C">
            <w:pPr>
              <w:widowControl w:val="0"/>
              <w:jc w:val="center"/>
              <w:rPr>
                <w:color w:val="000000"/>
                <w:sz w:val="20"/>
                <w:szCs w:val="20"/>
              </w:rPr>
            </w:pPr>
            <w:r w:rsidRPr="00065851">
              <w:rPr>
                <w:color w:val="000000"/>
                <w:sz w:val="20"/>
                <w:szCs w:val="20"/>
              </w:rPr>
              <w:t>11.846,10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BD7906" w:rsidRPr="00065851" w:rsidRDefault="0019670C" w:rsidP="00F1211C">
            <w:pPr>
              <w:widowControl w:val="0"/>
              <w:jc w:val="center"/>
              <w:rPr>
                <w:b/>
                <w:color w:val="000000"/>
                <w:sz w:val="20"/>
                <w:szCs w:val="20"/>
              </w:rPr>
            </w:pPr>
            <w:r w:rsidRPr="00065851">
              <w:rPr>
                <w:b/>
                <w:color w:val="000000"/>
                <w:sz w:val="20"/>
                <w:szCs w:val="20"/>
              </w:rPr>
              <w:t>142.153,20</w:t>
            </w:r>
          </w:p>
        </w:tc>
      </w:tr>
      <w:tr w:rsidR="00BD7906" w:rsidRPr="00333C96" w:rsidTr="00F1211C">
        <w:trPr>
          <w:trHeight w:val="211"/>
        </w:trPr>
        <w:tc>
          <w:tcPr>
            <w:tcW w:w="426" w:type="dxa"/>
            <w:vMerge/>
            <w:tcBorders>
              <w:left w:val="single" w:sz="8" w:space="0" w:color="000001"/>
              <w:right w:val="nil"/>
            </w:tcBorders>
            <w:shd w:val="clear" w:color="auto" w:fill="auto"/>
          </w:tcPr>
          <w:p w:rsidR="00BD7906" w:rsidRPr="00333C96" w:rsidRDefault="00BD7906"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7906" w:rsidRPr="00065851" w:rsidRDefault="00BD7906" w:rsidP="002361E1">
            <w:pPr>
              <w:suppressAutoHyphens w:val="0"/>
              <w:jc w:val="center"/>
              <w:rPr>
                <w:color w:val="000000"/>
                <w:sz w:val="22"/>
                <w:szCs w:val="22"/>
                <w:lang w:eastAsia="pt-BR"/>
              </w:rPr>
            </w:pPr>
            <w:r w:rsidRPr="00065851">
              <w:rPr>
                <w:color w:val="000000"/>
                <w:sz w:val="22"/>
                <w:szCs w:val="22"/>
                <w:lang w:eastAsia="pt-BR"/>
              </w:rPr>
              <w:t>13</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BD7906" w:rsidRPr="00065851" w:rsidRDefault="00BD7906" w:rsidP="002361E1">
            <w:pPr>
              <w:suppressAutoHyphens w:val="0"/>
              <w:jc w:val="both"/>
              <w:rPr>
                <w:color w:val="000000"/>
                <w:sz w:val="22"/>
                <w:szCs w:val="22"/>
                <w:lang w:eastAsia="pt-BR"/>
              </w:rPr>
            </w:pPr>
            <w:r w:rsidRPr="00065851">
              <w:rPr>
                <w:color w:val="000000"/>
                <w:sz w:val="22"/>
                <w:szCs w:val="22"/>
                <w:lang w:eastAsia="pt-BR"/>
              </w:rPr>
              <w:t>Arquiteto</w:t>
            </w:r>
          </w:p>
        </w:tc>
        <w:tc>
          <w:tcPr>
            <w:tcW w:w="993" w:type="dxa"/>
            <w:vMerge/>
            <w:tcBorders>
              <w:left w:val="single" w:sz="8" w:space="0" w:color="000001"/>
              <w:right w:val="nil"/>
            </w:tcBorders>
            <w:shd w:val="clear" w:color="FFFFFF" w:fill="auto"/>
            <w:vAlign w:val="center"/>
          </w:tcPr>
          <w:p w:rsidR="00BD7906" w:rsidRPr="00065851" w:rsidRDefault="00BD7906" w:rsidP="002361E1">
            <w:pPr>
              <w:jc w:val="center"/>
              <w:rPr>
                <w:color w:val="000000"/>
                <w:sz w:val="22"/>
                <w:szCs w:val="22"/>
                <w:lang w:eastAsia="pt-BR"/>
              </w:rP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7906" w:rsidRPr="00065851" w:rsidRDefault="00BD7906" w:rsidP="002361E1">
            <w:pPr>
              <w:suppressAutoHyphens w:val="0"/>
              <w:jc w:val="center"/>
              <w:rPr>
                <w:color w:val="000000"/>
                <w:sz w:val="20"/>
                <w:szCs w:val="20"/>
                <w:lang w:eastAsia="pt-BR"/>
              </w:rPr>
            </w:pPr>
            <w:r w:rsidRPr="00065851">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BD7906" w:rsidRPr="00065851" w:rsidRDefault="00BD7906" w:rsidP="002361E1">
            <w:pPr>
              <w:suppressAutoHyphens w:val="0"/>
              <w:jc w:val="center"/>
              <w:rPr>
                <w:color w:val="000000"/>
                <w:sz w:val="20"/>
                <w:szCs w:val="20"/>
                <w:lang w:eastAsia="pt-BR"/>
              </w:rPr>
            </w:pPr>
            <w:r w:rsidRPr="00065851">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BD7906" w:rsidRPr="00065851" w:rsidRDefault="00BD7906" w:rsidP="00F1211C">
            <w:pPr>
              <w:widowControl w:val="0"/>
              <w:jc w:val="center"/>
              <w:rPr>
                <w:color w:val="000000"/>
                <w:sz w:val="20"/>
                <w:szCs w:val="20"/>
              </w:rPr>
            </w:pPr>
            <w:r w:rsidRPr="00065851">
              <w:rPr>
                <w:color w:val="000000"/>
                <w:sz w:val="20"/>
                <w:szCs w:val="20"/>
              </w:rPr>
              <w:t>600,00</w:t>
            </w:r>
          </w:p>
        </w:tc>
        <w:tc>
          <w:tcPr>
            <w:tcW w:w="1134"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BD7906" w:rsidRPr="00065851" w:rsidRDefault="00BD7906" w:rsidP="00F1211C">
            <w:pPr>
              <w:widowControl w:val="0"/>
              <w:jc w:val="center"/>
              <w:rPr>
                <w:color w:val="000000"/>
                <w:sz w:val="20"/>
                <w:szCs w:val="20"/>
              </w:rPr>
            </w:pPr>
            <w:r w:rsidRPr="00065851">
              <w:rPr>
                <w:color w:val="000000"/>
                <w:sz w:val="20"/>
                <w:szCs w:val="20"/>
              </w:rPr>
              <w:t>9.000,00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BD7906" w:rsidRPr="00065851" w:rsidRDefault="0019670C" w:rsidP="00F1211C">
            <w:pPr>
              <w:widowControl w:val="0"/>
              <w:jc w:val="center"/>
              <w:rPr>
                <w:b/>
                <w:color w:val="000000"/>
                <w:sz w:val="20"/>
                <w:szCs w:val="20"/>
              </w:rPr>
            </w:pPr>
            <w:r w:rsidRPr="00065851">
              <w:rPr>
                <w:b/>
                <w:color w:val="000000"/>
                <w:sz w:val="20"/>
                <w:szCs w:val="20"/>
              </w:rPr>
              <w:t>108.000,00</w:t>
            </w:r>
          </w:p>
        </w:tc>
      </w:tr>
      <w:tr w:rsidR="002D7750" w:rsidRPr="00333C96" w:rsidTr="00E151A3">
        <w:trPr>
          <w:trHeight w:val="187"/>
        </w:trPr>
        <w:tc>
          <w:tcPr>
            <w:tcW w:w="426" w:type="dxa"/>
            <w:vMerge/>
            <w:tcBorders>
              <w:left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6804"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2361E1">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2D7750" w:rsidRPr="00333C96" w:rsidRDefault="00BD7906" w:rsidP="00BD7906">
            <w:pPr>
              <w:suppressAutoHyphens w:val="0"/>
              <w:autoSpaceDE w:val="0"/>
              <w:snapToGrid w:val="0"/>
              <w:jc w:val="right"/>
              <w:rPr>
                <w:sz w:val="20"/>
                <w:szCs w:val="20"/>
                <w:shd w:val="clear" w:color="auto" w:fill="FFFF00"/>
                <w:lang w:eastAsia="pt-BR"/>
              </w:rPr>
            </w:pPr>
            <w:r w:rsidRPr="00333C96">
              <w:rPr>
                <w:color w:val="000000"/>
                <w:sz w:val="22"/>
                <w:szCs w:val="22"/>
                <w:lang w:eastAsia="pt-BR"/>
              </w:rPr>
              <w:t>31.568,55</w:t>
            </w:r>
          </w:p>
        </w:tc>
        <w:tc>
          <w:tcPr>
            <w:tcW w:w="1560" w:type="dxa"/>
            <w:tcBorders>
              <w:top w:val="single" w:sz="8" w:space="0" w:color="000001"/>
              <w:left w:val="single" w:sz="8" w:space="0" w:color="000001"/>
              <w:bottom w:val="single" w:sz="8" w:space="0" w:color="000001"/>
              <w:right w:val="single" w:sz="8" w:space="0" w:color="000001"/>
            </w:tcBorders>
            <w:shd w:val="clear" w:color="FFFFFF" w:fill="404040"/>
          </w:tcPr>
          <w:p w:rsidR="002D7750" w:rsidRPr="00333C96" w:rsidRDefault="002D7750" w:rsidP="002361E1">
            <w:pPr>
              <w:jc w:val="center"/>
              <w:rPr>
                <w:color w:val="000000"/>
                <w:sz w:val="22"/>
                <w:szCs w:val="22"/>
                <w:lang w:eastAsia="pt-BR"/>
              </w:rPr>
            </w:pPr>
          </w:p>
        </w:tc>
      </w:tr>
      <w:tr w:rsidR="002D7750" w:rsidRPr="00333C96" w:rsidTr="00E151A3">
        <w:trPr>
          <w:trHeight w:val="205"/>
        </w:trPr>
        <w:tc>
          <w:tcPr>
            <w:tcW w:w="426" w:type="dxa"/>
            <w:vMerge/>
            <w:tcBorders>
              <w:left w:val="single" w:sz="8" w:space="0" w:color="000001"/>
              <w:bottom w:val="single" w:sz="8" w:space="0" w:color="000001"/>
              <w:right w:val="nil"/>
            </w:tcBorders>
            <w:shd w:val="clear" w:color="auto" w:fill="auto"/>
          </w:tcPr>
          <w:p w:rsidR="002D7750" w:rsidRPr="00333C96" w:rsidRDefault="002D7750" w:rsidP="002361E1">
            <w:pPr>
              <w:suppressAutoHyphens w:val="0"/>
              <w:rPr>
                <w:color w:val="000000"/>
                <w:sz w:val="22"/>
                <w:szCs w:val="22"/>
                <w:lang w:eastAsia="pt-BR"/>
              </w:rPr>
            </w:pPr>
          </w:p>
        </w:tc>
        <w:tc>
          <w:tcPr>
            <w:tcW w:w="7938" w:type="dxa"/>
            <w:gridSpan w:val="7"/>
            <w:tcBorders>
              <w:top w:val="single" w:sz="8" w:space="0" w:color="000001"/>
              <w:left w:val="single" w:sz="8" w:space="0" w:color="000001"/>
              <w:bottom w:val="single" w:sz="8" w:space="0" w:color="000001"/>
              <w:right w:val="single" w:sz="8" w:space="0" w:color="000001"/>
            </w:tcBorders>
            <w:shd w:val="clear" w:color="FFFFFF" w:fill="auto"/>
            <w:vAlign w:val="center"/>
          </w:tcPr>
          <w:p w:rsidR="002D7750" w:rsidRPr="00333C96" w:rsidRDefault="002D7750" w:rsidP="002361E1">
            <w:pPr>
              <w:jc w:val="center"/>
              <w:rPr>
                <w:color w:val="000000"/>
                <w:sz w:val="22"/>
                <w:szCs w:val="22"/>
                <w:lang w:eastAsia="pt-BR"/>
              </w:rPr>
            </w:pPr>
            <w:r w:rsidRPr="00333C96">
              <w:rPr>
                <w:sz w:val="20"/>
                <w:szCs w:val="20"/>
                <w:lang w:eastAsia="pt-BR"/>
              </w:rPr>
              <w:t>VALOR ANUAL</w:t>
            </w:r>
          </w:p>
        </w:tc>
        <w:tc>
          <w:tcPr>
            <w:tcW w:w="1560" w:type="dxa"/>
            <w:tcBorders>
              <w:top w:val="single" w:sz="8" w:space="0" w:color="000001"/>
              <w:left w:val="single" w:sz="8" w:space="0" w:color="000001"/>
              <w:bottom w:val="single" w:sz="8" w:space="0" w:color="000001"/>
              <w:right w:val="single" w:sz="8" w:space="0" w:color="000001"/>
            </w:tcBorders>
            <w:shd w:val="clear" w:color="FFFFFF" w:fill="auto"/>
          </w:tcPr>
          <w:p w:rsidR="002D7750" w:rsidRPr="00333C96" w:rsidRDefault="00D904D2" w:rsidP="002361E1">
            <w:pPr>
              <w:jc w:val="center"/>
              <w:rPr>
                <w:b/>
                <w:color w:val="000000"/>
                <w:sz w:val="20"/>
                <w:szCs w:val="20"/>
                <w:lang w:eastAsia="pt-BR"/>
              </w:rPr>
            </w:pPr>
            <w:r w:rsidRPr="00333C96">
              <w:rPr>
                <w:b/>
                <w:color w:val="000000"/>
                <w:sz w:val="20"/>
                <w:szCs w:val="20"/>
                <w:lang w:eastAsia="pt-BR"/>
              </w:rPr>
              <w:t>646.971,00</w:t>
            </w:r>
          </w:p>
        </w:tc>
      </w:tr>
    </w:tbl>
    <w:p w:rsidR="002361E1" w:rsidRPr="00333C96" w:rsidRDefault="002361E1" w:rsidP="002361E1">
      <w:pPr>
        <w:jc w:val="both"/>
        <w:rPr>
          <w:sz w:val="16"/>
          <w:szCs w:val="16"/>
        </w:rPr>
      </w:pPr>
    </w:p>
    <w:tbl>
      <w:tblPr>
        <w:tblW w:w="9924" w:type="dxa"/>
        <w:tblInd w:w="-356" w:type="dxa"/>
        <w:tblLayout w:type="fixed"/>
        <w:tblCellMar>
          <w:left w:w="70" w:type="dxa"/>
          <w:right w:w="70" w:type="dxa"/>
        </w:tblCellMar>
        <w:tblLook w:val="04A0" w:firstRow="1" w:lastRow="0" w:firstColumn="1" w:lastColumn="0" w:noHBand="0" w:noVBand="1"/>
      </w:tblPr>
      <w:tblGrid>
        <w:gridCol w:w="426"/>
        <w:gridCol w:w="567"/>
        <w:gridCol w:w="2835"/>
        <w:gridCol w:w="993"/>
        <w:gridCol w:w="992"/>
        <w:gridCol w:w="1276"/>
        <w:gridCol w:w="1275"/>
        <w:gridCol w:w="1560"/>
      </w:tblGrid>
      <w:tr w:rsidR="002361E1" w:rsidRPr="00333C96" w:rsidTr="00E151A3">
        <w:trPr>
          <w:trHeight w:val="292"/>
        </w:trPr>
        <w:tc>
          <w:tcPr>
            <w:tcW w:w="426" w:type="dxa"/>
            <w:vMerge w:val="restart"/>
            <w:tcBorders>
              <w:top w:val="single" w:sz="8" w:space="0" w:color="000001"/>
              <w:left w:val="single" w:sz="8" w:space="0" w:color="000001"/>
              <w:right w:val="nil"/>
            </w:tcBorders>
            <w:shd w:val="clear" w:color="auto" w:fill="auto"/>
            <w:textDirection w:val="btLr"/>
            <w:vAlign w:val="center"/>
          </w:tcPr>
          <w:p w:rsidR="002361E1" w:rsidRPr="00333C96" w:rsidRDefault="002361E1" w:rsidP="0019670C">
            <w:pPr>
              <w:suppressAutoHyphens w:val="0"/>
              <w:ind w:left="113" w:right="113"/>
              <w:jc w:val="center"/>
              <w:rPr>
                <w:b/>
                <w:bCs/>
                <w:color w:val="000000"/>
                <w:sz w:val="28"/>
                <w:szCs w:val="28"/>
                <w:lang w:eastAsia="pt-BR"/>
              </w:rPr>
            </w:pPr>
            <w:r w:rsidRPr="00333C96">
              <w:rPr>
                <w:b/>
                <w:bCs/>
                <w:color w:val="000000"/>
                <w:sz w:val="28"/>
                <w:szCs w:val="28"/>
                <w:lang w:eastAsia="pt-BR"/>
              </w:rPr>
              <w:t xml:space="preserve">GRUPO </w:t>
            </w:r>
            <w:r w:rsidR="0019670C">
              <w:rPr>
                <w:b/>
                <w:bCs/>
                <w:color w:val="000000"/>
                <w:sz w:val="28"/>
                <w:szCs w:val="28"/>
                <w:lang w:eastAsia="pt-BR"/>
              </w:rPr>
              <w:t>4</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Item</w:t>
            </w:r>
          </w:p>
        </w:tc>
        <w:tc>
          <w:tcPr>
            <w:tcW w:w="2835" w:type="dxa"/>
            <w:tcBorders>
              <w:top w:val="single" w:sz="8" w:space="0" w:color="000001"/>
              <w:left w:val="single" w:sz="8" w:space="0" w:color="000001"/>
              <w:bottom w:val="single" w:sz="8" w:space="0" w:color="000001"/>
              <w:right w:val="nil"/>
            </w:tcBorders>
            <w:shd w:val="clear" w:color="FFFFFF" w:fill="D9D9D9"/>
            <w:vAlign w:val="center"/>
            <w:hideMark/>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Quant. de Postos</w:t>
            </w:r>
          </w:p>
          <w:p w:rsidR="002361E1" w:rsidRPr="00333C96" w:rsidRDefault="002361E1" w:rsidP="002361E1">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de cada posto</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p w:rsidR="00F1211C" w:rsidRPr="00333C96" w:rsidRDefault="00F1211C" w:rsidP="002361E1">
            <w:pPr>
              <w:suppressAutoHyphens w:val="0"/>
              <w:autoSpaceDE w:val="0"/>
              <w:jc w:val="center"/>
              <w:rPr>
                <w:sz w:val="20"/>
                <w:szCs w:val="20"/>
                <w:lang w:eastAsia="pt-BR"/>
              </w:rPr>
            </w:pPr>
            <w:r>
              <w:rPr>
                <w:sz w:val="20"/>
                <w:szCs w:val="20"/>
                <w:lang w:eastAsia="pt-BR"/>
              </w:rPr>
              <w:t>(R$)</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p w:rsidR="00F1211C" w:rsidRPr="00333C96" w:rsidRDefault="00F1211C" w:rsidP="002361E1">
            <w:pPr>
              <w:suppressAutoHyphens w:val="0"/>
              <w:autoSpaceDE w:val="0"/>
              <w:jc w:val="center"/>
              <w:rPr>
                <w:sz w:val="20"/>
                <w:szCs w:val="20"/>
                <w:lang w:eastAsia="pt-BR"/>
              </w:rPr>
            </w:pPr>
            <w:r>
              <w:rPr>
                <w:sz w:val="20"/>
                <w:szCs w:val="20"/>
                <w:lang w:eastAsia="pt-BR"/>
              </w:rPr>
              <w:t>(R$)</w:t>
            </w:r>
          </w:p>
        </w:tc>
        <w:tc>
          <w:tcPr>
            <w:tcW w:w="1560"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Valor anual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p w:rsidR="00F1211C" w:rsidRPr="00333C96" w:rsidRDefault="00F1211C" w:rsidP="002361E1">
            <w:pPr>
              <w:suppressAutoHyphens w:val="0"/>
              <w:autoSpaceDE w:val="0"/>
              <w:jc w:val="center"/>
              <w:rPr>
                <w:sz w:val="20"/>
                <w:szCs w:val="20"/>
              </w:rPr>
            </w:pPr>
            <w:r>
              <w:rPr>
                <w:sz w:val="20"/>
                <w:szCs w:val="20"/>
                <w:lang w:eastAsia="pt-BR"/>
              </w:rPr>
              <w:t>(R$)</w:t>
            </w:r>
          </w:p>
        </w:tc>
      </w:tr>
      <w:tr w:rsidR="00352D5D" w:rsidRPr="00333C96" w:rsidTr="00F1211C">
        <w:trPr>
          <w:trHeight w:val="209"/>
        </w:trPr>
        <w:tc>
          <w:tcPr>
            <w:tcW w:w="426" w:type="dxa"/>
            <w:vMerge/>
            <w:tcBorders>
              <w:left w:val="single" w:sz="8" w:space="0" w:color="000001"/>
              <w:right w:val="nil"/>
            </w:tcBorders>
            <w:shd w:val="clear" w:color="auto" w:fill="auto"/>
          </w:tcPr>
          <w:p w:rsidR="00352D5D" w:rsidRPr="00333C96" w:rsidRDefault="00352D5D"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jc w:val="center"/>
              <w:rPr>
                <w:color w:val="000000"/>
                <w:sz w:val="22"/>
                <w:szCs w:val="22"/>
                <w:lang w:eastAsia="pt-BR"/>
              </w:rPr>
            </w:pPr>
            <w:r w:rsidRPr="00333C96">
              <w:rPr>
                <w:color w:val="000000"/>
                <w:sz w:val="22"/>
                <w:szCs w:val="22"/>
                <w:lang w:eastAsia="pt-BR"/>
              </w:rPr>
              <w:t>14</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rPr>
                <w:color w:val="000000"/>
                <w:sz w:val="22"/>
                <w:szCs w:val="22"/>
                <w:lang w:eastAsia="pt-BR"/>
              </w:rPr>
            </w:pPr>
            <w:r w:rsidRPr="00333C96">
              <w:rPr>
                <w:color w:val="000000"/>
                <w:sz w:val="22"/>
                <w:szCs w:val="22"/>
                <w:lang w:eastAsia="pt-BR"/>
              </w:rPr>
              <w:t>Secretário executivo</w:t>
            </w:r>
          </w:p>
        </w:tc>
        <w:tc>
          <w:tcPr>
            <w:tcW w:w="993" w:type="dxa"/>
            <w:vMerge w:val="restart"/>
            <w:tcBorders>
              <w:top w:val="single" w:sz="8" w:space="0" w:color="000001"/>
              <w:left w:val="single" w:sz="8" w:space="0" w:color="000001"/>
              <w:right w:val="nil"/>
            </w:tcBorders>
            <w:shd w:val="clear" w:color="FFFFFF" w:fill="auto"/>
            <w:vAlign w:val="center"/>
          </w:tcPr>
          <w:p w:rsidR="00352D5D" w:rsidRPr="00333C96" w:rsidRDefault="00352D5D" w:rsidP="002361E1">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F1211C">
            <w:pPr>
              <w:jc w:val="center"/>
              <w:rPr>
                <w:sz w:val="20"/>
                <w:szCs w:val="20"/>
              </w:rPr>
            </w:pPr>
            <w:r w:rsidRPr="00333C96">
              <w:rPr>
                <w:sz w:val="20"/>
                <w:szCs w:val="20"/>
              </w:rPr>
              <w:t>8.673,56</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F1211C">
            <w:pPr>
              <w:jc w:val="center"/>
              <w:rPr>
                <w:sz w:val="20"/>
                <w:szCs w:val="20"/>
              </w:rPr>
            </w:pPr>
            <w:r w:rsidRPr="00333C96">
              <w:rPr>
                <w:sz w:val="20"/>
                <w:szCs w:val="20"/>
              </w:rPr>
              <w:t>17.347,12</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F1211C" w:rsidRDefault="00352D5D" w:rsidP="00F1211C">
            <w:pPr>
              <w:jc w:val="center"/>
              <w:rPr>
                <w:b/>
                <w:sz w:val="20"/>
                <w:szCs w:val="20"/>
              </w:rPr>
            </w:pPr>
            <w:r w:rsidRPr="00F1211C">
              <w:rPr>
                <w:b/>
                <w:sz w:val="20"/>
                <w:szCs w:val="20"/>
              </w:rPr>
              <w:t>208.165,44</w:t>
            </w:r>
          </w:p>
        </w:tc>
      </w:tr>
      <w:tr w:rsidR="00352D5D" w:rsidRPr="00333C96" w:rsidTr="00F1211C">
        <w:trPr>
          <w:trHeight w:val="185"/>
        </w:trPr>
        <w:tc>
          <w:tcPr>
            <w:tcW w:w="426" w:type="dxa"/>
            <w:vMerge/>
            <w:tcBorders>
              <w:left w:val="single" w:sz="8" w:space="0" w:color="000001"/>
              <w:right w:val="nil"/>
            </w:tcBorders>
            <w:shd w:val="clear" w:color="auto" w:fill="auto"/>
          </w:tcPr>
          <w:p w:rsidR="00352D5D" w:rsidRPr="00333C96" w:rsidRDefault="00352D5D"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jc w:val="center"/>
              <w:rPr>
                <w:color w:val="000000"/>
                <w:sz w:val="22"/>
                <w:szCs w:val="22"/>
                <w:lang w:eastAsia="pt-BR"/>
              </w:rPr>
            </w:pPr>
            <w:r w:rsidRPr="00333C96">
              <w:rPr>
                <w:color w:val="000000"/>
                <w:sz w:val="22"/>
                <w:szCs w:val="22"/>
                <w:lang w:eastAsia="pt-BR"/>
              </w:rPr>
              <w:t>15</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rPr>
                <w:color w:val="000000"/>
                <w:sz w:val="22"/>
                <w:szCs w:val="22"/>
                <w:lang w:eastAsia="pt-BR"/>
              </w:rPr>
            </w:pPr>
            <w:r w:rsidRPr="00333C96">
              <w:rPr>
                <w:color w:val="000000"/>
                <w:sz w:val="22"/>
                <w:szCs w:val="22"/>
                <w:lang w:eastAsia="pt-BR"/>
              </w:rPr>
              <w:t>Secretário executivo bilíngue</w:t>
            </w:r>
          </w:p>
        </w:tc>
        <w:tc>
          <w:tcPr>
            <w:tcW w:w="993" w:type="dxa"/>
            <w:vMerge/>
            <w:tcBorders>
              <w:left w:val="single" w:sz="8" w:space="0" w:color="000001"/>
              <w:right w:val="nil"/>
            </w:tcBorders>
            <w:shd w:val="clear" w:color="FFFFFF" w:fill="auto"/>
          </w:tcPr>
          <w:p w:rsidR="00352D5D" w:rsidRPr="00333C96" w:rsidRDefault="00352D5D"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F1211C">
            <w:pPr>
              <w:jc w:val="center"/>
              <w:rPr>
                <w:sz w:val="20"/>
                <w:szCs w:val="20"/>
              </w:rPr>
            </w:pPr>
            <w:r w:rsidRPr="00333C96">
              <w:rPr>
                <w:sz w:val="20"/>
                <w:szCs w:val="20"/>
              </w:rPr>
              <w:t>8.984,50</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F1211C">
            <w:pPr>
              <w:jc w:val="center"/>
              <w:rPr>
                <w:sz w:val="20"/>
                <w:szCs w:val="20"/>
              </w:rPr>
            </w:pPr>
            <w:r w:rsidRPr="00333C96">
              <w:rPr>
                <w:sz w:val="20"/>
                <w:szCs w:val="20"/>
              </w:rPr>
              <w:t>8.984,50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F1211C" w:rsidRDefault="00352D5D" w:rsidP="00F1211C">
            <w:pPr>
              <w:jc w:val="center"/>
              <w:rPr>
                <w:b/>
                <w:sz w:val="20"/>
                <w:szCs w:val="20"/>
              </w:rPr>
            </w:pPr>
            <w:r w:rsidRPr="00F1211C">
              <w:rPr>
                <w:b/>
                <w:sz w:val="20"/>
                <w:szCs w:val="20"/>
              </w:rPr>
              <w:t>107.814,00</w:t>
            </w:r>
          </w:p>
        </w:tc>
      </w:tr>
      <w:tr w:rsidR="00352D5D" w:rsidRPr="00333C96" w:rsidTr="00F1211C">
        <w:trPr>
          <w:trHeight w:val="175"/>
        </w:trPr>
        <w:tc>
          <w:tcPr>
            <w:tcW w:w="426" w:type="dxa"/>
            <w:vMerge/>
            <w:tcBorders>
              <w:left w:val="single" w:sz="8" w:space="0" w:color="000001"/>
              <w:right w:val="nil"/>
            </w:tcBorders>
            <w:shd w:val="clear" w:color="auto" w:fill="auto"/>
          </w:tcPr>
          <w:p w:rsidR="00352D5D" w:rsidRPr="00333C96" w:rsidRDefault="00352D5D"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jc w:val="center"/>
              <w:rPr>
                <w:color w:val="000000"/>
                <w:sz w:val="22"/>
                <w:szCs w:val="22"/>
                <w:lang w:eastAsia="pt-BR"/>
              </w:rPr>
            </w:pPr>
            <w:r w:rsidRPr="00333C96">
              <w:rPr>
                <w:color w:val="000000"/>
                <w:sz w:val="22"/>
                <w:szCs w:val="22"/>
                <w:lang w:eastAsia="pt-BR"/>
              </w:rPr>
              <w:t>16</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rPr>
                <w:color w:val="000000"/>
                <w:sz w:val="22"/>
                <w:szCs w:val="22"/>
                <w:lang w:eastAsia="pt-BR"/>
              </w:rPr>
            </w:pPr>
            <w:r w:rsidRPr="00333C96">
              <w:rPr>
                <w:color w:val="000000"/>
                <w:sz w:val="22"/>
                <w:szCs w:val="22"/>
                <w:lang w:eastAsia="pt-BR"/>
              </w:rPr>
              <w:t>Técnico em secretariado</w:t>
            </w:r>
          </w:p>
        </w:tc>
        <w:tc>
          <w:tcPr>
            <w:tcW w:w="993" w:type="dxa"/>
            <w:vMerge/>
            <w:tcBorders>
              <w:left w:val="single" w:sz="8" w:space="0" w:color="000001"/>
              <w:right w:val="nil"/>
            </w:tcBorders>
            <w:shd w:val="clear" w:color="FFFFFF" w:fill="auto"/>
          </w:tcPr>
          <w:p w:rsidR="00352D5D" w:rsidRPr="00333C96" w:rsidRDefault="00352D5D" w:rsidP="002361E1">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352D5D" w:rsidRPr="00333C96" w:rsidRDefault="00352D5D" w:rsidP="002361E1">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F1211C">
            <w:pPr>
              <w:jc w:val="center"/>
              <w:rPr>
                <w:sz w:val="20"/>
                <w:szCs w:val="20"/>
              </w:rPr>
            </w:pPr>
            <w:r w:rsidRPr="00333C96">
              <w:rPr>
                <w:sz w:val="20"/>
                <w:szCs w:val="20"/>
              </w:rPr>
              <w:t>4.795,99</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F1211C">
            <w:pPr>
              <w:jc w:val="center"/>
              <w:rPr>
                <w:sz w:val="20"/>
                <w:szCs w:val="20"/>
              </w:rPr>
            </w:pPr>
            <w:r w:rsidRPr="00333C96">
              <w:rPr>
                <w:sz w:val="20"/>
                <w:szCs w:val="20"/>
              </w:rPr>
              <w:t>9.591,98</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F1211C" w:rsidRDefault="00352D5D" w:rsidP="00F1211C">
            <w:pPr>
              <w:jc w:val="center"/>
              <w:rPr>
                <w:b/>
                <w:sz w:val="20"/>
                <w:szCs w:val="20"/>
              </w:rPr>
            </w:pPr>
            <w:r w:rsidRPr="00F1211C">
              <w:rPr>
                <w:b/>
                <w:sz w:val="20"/>
                <w:szCs w:val="20"/>
              </w:rPr>
              <w:t>115.103,76</w:t>
            </w:r>
          </w:p>
        </w:tc>
      </w:tr>
      <w:tr w:rsidR="00352D5D" w:rsidRPr="00333C96" w:rsidTr="00F1211C">
        <w:trPr>
          <w:trHeight w:val="165"/>
        </w:trPr>
        <w:tc>
          <w:tcPr>
            <w:tcW w:w="426" w:type="dxa"/>
            <w:vMerge/>
            <w:tcBorders>
              <w:left w:val="single" w:sz="8" w:space="0" w:color="000001"/>
              <w:right w:val="nil"/>
            </w:tcBorders>
            <w:shd w:val="clear" w:color="auto" w:fill="auto"/>
          </w:tcPr>
          <w:p w:rsidR="00352D5D" w:rsidRPr="00333C96" w:rsidRDefault="00352D5D" w:rsidP="002361E1">
            <w:pPr>
              <w:suppressAutoHyphens w:val="0"/>
              <w:rPr>
                <w:color w:val="000000"/>
                <w:sz w:val="22"/>
                <w:szCs w:val="22"/>
                <w:lang w:eastAsia="pt-BR"/>
              </w:rPr>
            </w:pPr>
          </w:p>
        </w:tc>
        <w:tc>
          <w:tcPr>
            <w:tcW w:w="6663"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2361E1">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7D5C56" w:rsidP="00F1211C">
            <w:pPr>
              <w:jc w:val="center"/>
              <w:rPr>
                <w:sz w:val="20"/>
                <w:szCs w:val="20"/>
              </w:rPr>
            </w:pPr>
            <w:r w:rsidRPr="00333C96">
              <w:rPr>
                <w:sz w:val="20"/>
                <w:szCs w:val="20"/>
              </w:rPr>
              <w:t>35.923,60</w:t>
            </w:r>
          </w:p>
        </w:tc>
        <w:tc>
          <w:tcPr>
            <w:tcW w:w="1560" w:type="dxa"/>
            <w:tcBorders>
              <w:top w:val="single" w:sz="8" w:space="0" w:color="000001"/>
              <w:left w:val="single" w:sz="8" w:space="0" w:color="000001"/>
              <w:bottom w:val="single" w:sz="8" w:space="0" w:color="000001"/>
              <w:right w:val="single" w:sz="8" w:space="0" w:color="000001"/>
            </w:tcBorders>
            <w:shd w:val="clear" w:color="FFFFFF" w:fill="404040"/>
          </w:tcPr>
          <w:p w:rsidR="00352D5D" w:rsidRPr="00333C96" w:rsidRDefault="00352D5D" w:rsidP="00333C96">
            <w:pPr>
              <w:jc w:val="right"/>
              <w:rPr>
                <w:color w:val="000000"/>
                <w:sz w:val="22"/>
                <w:szCs w:val="22"/>
                <w:lang w:eastAsia="pt-BR"/>
              </w:rPr>
            </w:pPr>
          </w:p>
        </w:tc>
      </w:tr>
      <w:tr w:rsidR="00352D5D" w:rsidRPr="00333C96" w:rsidTr="00F1211C">
        <w:trPr>
          <w:trHeight w:val="183"/>
        </w:trPr>
        <w:tc>
          <w:tcPr>
            <w:tcW w:w="426" w:type="dxa"/>
            <w:vMerge/>
            <w:tcBorders>
              <w:left w:val="single" w:sz="8" w:space="0" w:color="000001"/>
              <w:bottom w:val="single" w:sz="8" w:space="0" w:color="000001"/>
              <w:right w:val="nil"/>
            </w:tcBorders>
            <w:shd w:val="clear" w:color="auto" w:fill="auto"/>
          </w:tcPr>
          <w:p w:rsidR="00352D5D" w:rsidRPr="00333C96" w:rsidRDefault="00352D5D" w:rsidP="002361E1">
            <w:pPr>
              <w:suppressAutoHyphens w:val="0"/>
              <w:rPr>
                <w:color w:val="000000"/>
                <w:sz w:val="22"/>
                <w:szCs w:val="22"/>
                <w:lang w:eastAsia="pt-BR"/>
              </w:rPr>
            </w:pPr>
          </w:p>
        </w:tc>
        <w:tc>
          <w:tcPr>
            <w:tcW w:w="7938"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352D5D" w:rsidP="002361E1">
            <w:pPr>
              <w:jc w:val="center"/>
              <w:rPr>
                <w:color w:val="000000"/>
                <w:sz w:val="22"/>
                <w:szCs w:val="22"/>
                <w:lang w:eastAsia="pt-BR"/>
              </w:rPr>
            </w:pPr>
            <w:r w:rsidRPr="00333C96">
              <w:rPr>
                <w:sz w:val="20"/>
                <w:szCs w:val="20"/>
                <w:lang w:eastAsia="pt-BR"/>
              </w:rPr>
              <w:t>VALOR ANUAL</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352D5D" w:rsidRPr="00333C96" w:rsidRDefault="007D5C56" w:rsidP="00F1211C">
            <w:pPr>
              <w:jc w:val="center"/>
              <w:rPr>
                <w:b/>
                <w:color w:val="000000"/>
                <w:sz w:val="20"/>
                <w:szCs w:val="20"/>
                <w:lang w:eastAsia="pt-BR"/>
              </w:rPr>
            </w:pPr>
            <w:r w:rsidRPr="00333C96">
              <w:rPr>
                <w:b/>
                <w:color w:val="000000"/>
                <w:sz w:val="20"/>
                <w:szCs w:val="20"/>
                <w:lang w:eastAsia="pt-BR"/>
              </w:rPr>
              <w:t>431.083,20</w:t>
            </w:r>
          </w:p>
        </w:tc>
      </w:tr>
    </w:tbl>
    <w:p w:rsidR="002361E1" w:rsidRDefault="002361E1" w:rsidP="002361E1">
      <w:pPr>
        <w:jc w:val="both"/>
        <w:rPr>
          <w:sz w:val="16"/>
          <w:szCs w:val="16"/>
        </w:rPr>
      </w:pPr>
    </w:p>
    <w:p w:rsidR="0019670C" w:rsidRDefault="0019670C" w:rsidP="002361E1">
      <w:pPr>
        <w:jc w:val="both"/>
        <w:rPr>
          <w:sz w:val="16"/>
          <w:szCs w:val="16"/>
        </w:rPr>
      </w:pPr>
    </w:p>
    <w:p w:rsidR="0019670C" w:rsidRDefault="0019670C" w:rsidP="002361E1">
      <w:pPr>
        <w:jc w:val="both"/>
        <w:rPr>
          <w:sz w:val="16"/>
          <w:szCs w:val="16"/>
        </w:rPr>
      </w:pPr>
    </w:p>
    <w:p w:rsidR="00AE04F8" w:rsidRDefault="00AE04F8" w:rsidP="002361E1">
      <w:pPr>
        <w:jc w:val="both"/>
        <w:rPr>
          <w:sz w:val="16"/>
          <w:szCs w:val="16"/>
        </w:rPr>
      </w:pPr>
    </w:p>
    <w:p w:rsidR="0019670C" w:rsidRPr="00333C96" w:rsidRDefault="0019670C" w:rsidP="002361E1">
      <w:pPr>
        <w:jc w:val="both"/>
        <w:rPr>
          <w:sz w:val="16"/>
          <w:szCs w:val="16"/>
        </w:rPr>
      </w:pPr>
    </w:p>
    <w:tbl>
      <w:tblPr>
        <w:tblW w:w="9924" w:type="dxa"/>
        <w:tblInd w:w="-356" w:type="dxa"/>
        <w:tblLayout w:type="fixed"/>
        <w:tblCellMar>
          <w:left w:w="70" w:type="dxa"/>
          <w:right w:w="70" w:type="dxa"/>
        </w:tblCellMar>
        <w:tblLook w:val="04A0" w:firstRow="1" w:lastRow="0" w:firstColumn="1" w:lastColumn="0" w:noHBand="0" w:noVBand="1"/>
      </w:tblPr>
      <w:tblGrid>
        <w:gridCol w:w="426"/>
        <w:gridCol w:w="567"/>
        <w:gridCol w:w="2835"/>
        <w:gridCol w:w="993"/>
        <w:gridCol w:w="992"/>
        <w:gridCol w:w="1276"/>
        <w:gridCol w:w="1275"/>
        <w:gridCol w:w="1560"/>
      </w:tblGrid>
      <w:tr w:rsidR="002361E1" w:rsidRPr="00333C96" w:rsidTr="00E151A3">
        <w:trPr>
          <w:trHeight w:val="292"/>
        </w:trPr>
        <w:tc>
          <w:tcPr>
            <w:tcW w:w="426" w:type="dxa"/>
            <w:vMerge w:val="restart"/>
            <w:tcBorders>
              <w:top w:val="single" w:sz="8" w:space="0" w:color="000001"/>
              <w:left w:val="single" w:sz="8" w:space="0" w:color="000001"/>
              <w:right w:val="nil"/>
            </w:tcBorders>
            <w:shd w:val="clear" w:color="auto" w:fill="auto"/>
            <w:textDirection w:val="btLr"/>
            <w:vAlign w:val="center"/>
          </w:tcPr>
          <w:p w:rsidR="002361E1" w:rsidRPr="00333C96" w:rsidRDefault="002361E1" w:rsidP="002361E1">
            <w:pPr>
              <w:suppressAutoHyphens w:val="0"/>
              <w:ind w:left="113" w:right="113"/>
              <w:jc w:val="center"/>
              <w:rPr>
                <w:b/>
                <w:bCs/>
                <w:color w:val="000000"/>
                <w:sz w:val="28"/>
                <w:szCs w:val="28"/>
                <w:lang w:eastAsia="pt-BR"/>
              </w:rPr>
            </w:pPr>
            <w:r w:rsidRPr="00333C96">
              <w:rPr>
                <w:b/>
                <w:bCs/>
                <w:color w:val="000000"/>
                <w:sz w:val="28"/>
                <w:szCs w:val="28"/>
                <w:lang w:eastAsia="pt-BR"/>
              </w:rPr>
              <w:lastRenderedPageBreak/>
              <w:t>GRUPO 5</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Item</w:t>
            </w:r>
          </w:p>
        </w:tc>
        <w:tc>
          <w:tcPr>
            <w:tcW w:w="2835" w:type="dxa"/>
            <w:tcBorders>
              <w:top w:val="single" w:sz="8" w:space="0" w:color="000001"/>
              <w:left w:val="single" w:sz="8" w:space="0" w:color="000001"/>
              <w:bottom w:val="single" w:sz="8" w:space="0" w:color="000001"/>
              <w:right w:val="nil"/>
            </w:tcBorders>
            <w:shd w:val="clear" w:color="FFFFFF" w:fill="D9D9D9"/>
            <w:vAlign w:val="center"/>
            <w:hideMark/>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Quant. de Postos</w:t>
            </w:r>
          </w:p>
          <w:p w:rsidR="002361E1" w:rsidRPr="00333C96" w:rsidRDefault="002361E1" w:rsidP="002361E1">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de cada posto</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p w:rsidR="00F1211C" w:rsidRPr="00333C96" w:rsidRDefault="00F1211C" w:rsidP="002361E1">
            <w:pPr>
              <w:suppressAutoHyphens w:val="0"/>
              <w:autoSpaceDE w:val="0"/>
              <w:jc w:val="center"/>
              <w:rPr>
                <w:sz w:val="20"/>
                <w:szCs w:val="20"/>
                <w:lang w:eastAsia="pt-BR"/>
              </w:rPr>
            </w:pPr>
            <w:r>
              <w:rPr>
                <w:sz w:val="20"/>
                <w:szCs w:val="20"/>
                <w:lang w:eastAsia="pt-BR"/>
              </w:rPr>
              <w:t>(R$)</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Vl. Mensal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p w:rsidR="00F1211C" w:rsidRPr="00333C96" w:rsidRDefault="00F1211C" w:rsidP="002361E1">
            <w:pPr>
              <w:suppressAutoHyphens w:val="0"/>
              <w:autoSpaceDE w:val="0"/>
              <w:jc w:val="center"/>
              <w:rPr>
                <w:sz w:val="20"/>
                <w:szCs w:val="20"/>
                <w:lang w:eastAsia="pt-BR"/>
              </w:rPr>
            </w:pPr>
            <w:r>
              <w:rPr>
                <w:sz w:val="20"/>
                <w:szCs w:val="20"/>
                <w:lang w:eastAsia="pt-BR"/>
              </w:rPr>
              <w:t>(R$)</w:t>
            </w:r>
          </w:p>
        </w:tc>
        <w:tc>
          <w:tcPr>
            <w:tcW w:w="1560"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2361E1" w:rsidRPr="00333C96" w:rsidRDefault="002361E1" w:rsidP="002361E1">
            <w:pPr>
              <w:suppressAutoHyphens w:val="0"/>
              <w:autoSpaceDE w:val="0"/>
              <w:jc w:val="center"/>
              <w:rPr>
                <w:sz w:val="20"/>
                <w:szCs w:val="20"/>
                <w:lang w:eastAsia="pt-BR"/>
              </w:rPr>
            </w:pPr>
            <w:r w:rsidRPr="00333C96">
              <w:rPr>
                <w:sz w:val="20"/>
                <w:szCs w:val="20"/>
                <w:lang w:eastAsia="pt-BR"/>
              </w:rPr>
              <w:t>Valor anual total</w:t>
            </w:r>
          </w:p>
          <w:p w:rsidR="002361E1" w:rsidRDefault="002361E1" w:rsidP="002361E1">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p w:rsidR="00F1211C" w:rsidRPr="00333C96" w:rsidRDefault="00F1211C" w:rsidP="002361E1">
            <w:pPr>
              <w:suppressAutoHyphens w:val="0"/>
              <w:autoSpaceDE w:val="0"/>
              <w:jc w:val="center"/>
              <w:rPr>
                <w:sz w:val="20"/>
                <w:szCs w:val="20"/>
              </w:rPr>
            </w:pPr>
            <w:r>
              <w:rPr>
                <w:sz w:val="20"/>
                <w:szCs w:val="20"/>
                <w:lang w:eastAsia="pt-BR"/>
              </w:rPr>
              <w:t>(R$)</w:t>
            </w:r>
          </w:p>
        </w:tc>
      </w:tr>
      <w:tr w:rsidR="0012113A" w:rsidRPr="00333C96" w:rsidTr="00F1211C">
        <w:trPr>
          <w:trHeight w:val="173"/>
        </w:trPr>
        <w:tc>
          <w:tcPr>
            <w:tcW w:w="426" w:type="dxa"/>
            <w:vMerge/>
            <w:tcBorders>
              <w:left w:val="single" w:sz="8" w:space="0" w:color="000001"/>
              <w:right w:val="nil"/>
            </w:tcBorders>
            <w:shd w:val="clear" w:color="auto" w:fill="auto"/>
          </w:tcPr>
          <w:p w:rsidR="0012113A" w:rsidRPr="00333C96" w:rsidRDefault="0012113A" w:rsidP="002361E1">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2113A" w:rsidRPr="00333C96" w:rsidRDefault="0012113A" w:rsidP="002361E1">
            <w:pPr>
              <w:suppressAutoHyphens w:val="0"/>
              <w:jc w:val="center"/>
              <w:rPr>
                <w:color w:val="000000"/>
                <w:sz w:val="22"/>
                <w:szCs w:val="22"/>
                <w:lang w:eastAsia="pt-BR"/>
              </w:rPr>
            </w:pPr>
            <w:r w:rsidRPr="00333C96">
              <w:rPr>
                <w:color w:val="000000"/>
                <w:sz w:val="22"/>
                <w:szCs w:val="22"/>
                <w:lang w:eastAsia="pt-BR"/>
              </w:rPr>
              <w:t>17</w:t>
            </w:r>
          </w:p>
        </w:tc>
        <w:tc>
          <w:tcPr>
            <w:tcW w:w="2835" w:type="dxa"/>
            <w:tcBorders>
              <w:top w:val="single" w:sz="8" w:space="0" w:color="000001"/>
              <w:left w:val="single" w:sz="8" w:space="0" w:color="000001"/>
              <w:bottom w:val="single" w:sz="8" w:space="0" w:color="000001"/>
              <w:right w:val="nil"/>
            </w:tcBorders>
            <w:shd w:val="clear" w:color="FFFFFF" w:fill="auto"/>
            <w:vAlign w:val="center"/>
          </w:tcPr>
          <w:p w:rsidR="0012113A" w:rsidRPr="00333C96" w:rsidRDefault="0012113A" w:rsidP="002361E1">
            <w:pPr>
              <w:suppressAutoHyphens w:val="0"/>
              <w:rPr>
                <w:color w:val="000000"/>
                <w:sz w:val="22"/>
                <w:szCs w:val="22"/>
                <w:lang w:eastAsia="pt-BR"/>
              </w:rPr>
            </w:pPr>
            <w:r w:rsidRPr="00333C96">
              <w:rPr>
                <w:color w:val="000000"/>
                <w:sz w:val="22"/>
                <w:szCs w:val="22"/>
                <w:lang w:eastAsia="pt-BR"/>
              </w:rPr>
              <w:t>Enfermeiro</w:t>
            </w:r>
          </w:p>
        </w:tc>
        <w:tc>
          <w:tcPr>
            <w:tcW w:w="993" w:type="dxa"/>
            <w:tcBorders>
              <w:top w:val="single" w:sz="8" w:space="0" w:color="000001"/>
              <w:left w:val="single" w:sz="8" w:space="0" w:color="000001"/>
              <w:right w:val="nil"/>
            </w:tcBorders>
            <w:shd w:val="clear" w:color="FFFFFF" w:fill="auto"/>
            <w:vAlign w:val="center"/>
          </w:tcPr>
          <w:p w:rsidR="0012113A" w:rsidRPr="00333C96" w:rsidRDefault="0012113A" w:rsidP="002361E1">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2113A" w:rsidRPr="00333C96" w:rsidRDefault="0012113A" w:rsidP="002361E1">
            <w:pPr>
              <w:suppressAutoHyphens w:val="0"/>
              <w:jc w:val="center"/>
              <w:rPr>
                <w:color w:val="000000"/>
                <w:sz w:val="22"/>
                <w:szCs w:val="22"/>
                <w:lang w:eastAsia="pt-BR"/>
              </w:rPr>
            </w:pPr>
            <w:r w:rsidRPr="00333C96">
              <w:rPr>
                <w:color w:val="000000"/>
                <w:sz w:val="22"/>
                <w:szCs w:val="22"/>
                <w:lang w:eastAsia="pt-BR"/>
              </w:rPr>
              <w:t>4</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2113A" w:rsidRPr="00333C96" w:rsidRDefault="0012113A" w:rsidP="00352D5D">
            <w:pPr>
              <w:jc w:val="right"/>
              <w:rPr>
                <w:sz w:val="20"/>
                <w:szCs w:val="20"/>
              </w:rPr>
            </w:pPr>
            <w:r w:rsidRPr="00333C96">
              <w:rPr>
                <w:sz w:val="20"/>
                <w:szCs w:val="20"/>
              </w:rPr>
              <w:t>10.128,15</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12113A" w:rsidRPr="00333C96" w:rsidRDefault="0012113A" w:rsidP="00F1211C">
            <w:pPr>
              <w:jc w:val="center"/>
              <w:rPr>
                <w:sz w:val="20"/>
                <w:szCs w:val="20"/>
              </w:rPr>
            </w:pPr>
            <w:r w:rsidRPr="00333C96">
              <w:rPr>
                <w:sz w:val="20"/>
                <w:szCs w:val="20"/>
              </w:rPr>
              <w:t>40.512,60</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12113A" w:rsidRPr="00F1211C" w:rsidRDefault="0012113A" w:rsidP="00F1211C">
            <w:pPr>
              <w:jc w:val="center"/>
              <w:rPr>
                <w:b/>
                <w:sz w:val="20"/>
                <w:szCs w:val="20"/>
              </w:rPr>
            </w:pPr>
            <w:r w:rsidRPr="00F1211C">
              <w:rPr>
                <w:b/>
                <w:sz w:val="20"/>
                <w:szCs w:val="20"/>
              </w:rPr>
              <w:t>486.151,20</w:t>
            </w:r>
          </w:p>
        </w:tc>
      </w:tr>
      <w:tr w:rsidR="0012113A" w:rsidRPr="00333C96" w:rsidTr="00F1211C">
        <w:trPr>
          <w:trHeight w:val="292"/>
        </w:trPr>
        <w:tc>
          <w:tcPr>
            <w:tcW w:w="426" w:type="dxa"/>
            <w:vMerge/>
            <w:tcBorders>
              <w:left w:val="single" w:sz="8" w:space="0" w:color="000001"/>
              <w:right w:val="nil"/>
            </w:tcBorders>
            <w:shd w:val="clear" w:color="auto" w:fill="auto"/>
          </w:tcPr>
          <w:p w:rsidR="0012113A" w:rsidRPr="00333C96" w:rsidRDefault="0012113A" w:rsidP="002361E1">
            <w:pPr>
              <w:suppressAutoHyphens w:val="0"/>
              <w:rPr>
                <w:color w:val="000000"/>
                <w:sz w:val="22"/>
                <w:szCs w:val="22"/>
                <w:lang w:eastAsia="pt-BR"/>
              </w:rPr>
            </w:pPr>
          </w:p>
        </w:tc>
        <w:tc>
          <w:tcPr>
            <w:tcW w:w="6663"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12113A" w:rsidRPr="00333C96" w:rsidRDefault="0012113A" w:rsidP="002361E1">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12113A" w:rsidRPr="00333C96" w:rsidRDefault="0012113A" w:rsidP="00F1211C">
            <w:pPr>
              <w:suppressAutoHyphens w:val="0"/>
              <w:autoSpaceDE w:val="0"/>
              <w:snapToGrid w:val="0"/>
              <w:jc w:val="center"/>
              <w:rPr>
                <w:sz w:val="20"/>
                <w:szCs w:val="20"/>
                <w:shd w:val="clear" w:color="auto" w:fill="FFFF00"/>
                <w:lang w:eastAsia="pt-BR"/>
              </w:rPr>
            </w:pPr>
            <w:r w:rsidRPr="00333C96">
              <w:rPr>
                <w:sz w:val="20"/>
                <w:szCs w:val="20"/>
              </w:rPr>
              <w:t>40.512,60</w:t>
            </w:r>
          </w:p>
        </w:tc>
        <w:tc>
          <w:tcPr>
            <w:tcW w:w="1560" w:type="dxa"/>
            <w:tcBorders>
              <w:top w:val="single" w:sz="8" w:space="0" w:color="000001"/>
              <w:left w:val="single" w:sz="8" w:space="0" w:color="000001"/>
              <w:bottom w:val="single" w:sz="8" w:space="0" w:color="000001"/>
              <w:right w:val="single" w:sz="8" w:space="0" w:color="000001"/>
            </w:tcBorders>
            <w:shd w:val="clear" w:color="FFFFFF" w:fill="404040"/>
          </w:tcPr>
          <w:p w:rsidR="0012113A" w:rsidRPr="00333C96" w:rsidRDefault="0012113A" w:rsidP="002361E1">
            <w:pPr>
              <w:jc w:val="center"/>
              <w:rPr>
                <w:color w:val="000000"/>
                <w:sz w:val="22"/>
                <w:szCs w:val="22"/>
                <w:lang w:eastAsia="pt-BR"/>
              </w:rPr>
            </w:pPr>
          </w:p>
        </w:tc>
      </w:tr>
      <w:tr w:rsidR="0012113A" w:rsidRPr="00333C96" w:rsidTr="00F1211C">
        <w:trPr>
          <w:trHeight w:val="106"/>
        </w:trPr>
        <w:tc>
          <w:tcPr>
            <w:tcW w:w="426" w:type="dxa"/>
            <w:vMerge/>
            <w:tcBorders>
              <w:left w:val="single" w:sz="8" w:space="0" w:color="000001"/>
              <w:bottom w:val="single" w:sz="8" w:space="0" w:color="000001"/>
              <w:right w:val="nil"/>
            </w:tcBorders>
            <w:shd w:val="clear" w:color="auto" w:fill="auto"/>
          </w:tcPr>
          <w:p w:rsidR="0012113A" w:rsidRPr="00333C96" w:rsidRDefault="0012113A" w:rsidP="002361E1">
            <w:pPr>
              <w:suppressAutoHyphens w:val="0"/>
              <w:rPr>
                <w:color w:val="000000"/>
                <w:sz w:val="22"/>
                <w:szCs w:val="22"/>
                <w:lang w:eastAsia="pt-BR"/>
              </w:rPr>
            </w:pPr>
          </w:p>
        </w:tc>
        <w:tc>
          <w:tcPr>
            <w:tcW w:w="7938"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12113A" w:rsidRPr="00333C96" w:rsidRDefault="0012113A" w:rsidP="002361E1">
            <w:pPr>
              <w:jc w:val="center"/>
              <w:rPr>
                <w:color w:val="000000"/>
                <w:sz w:val="22"/>
                <w:szCs w:val="22"/>
                <w:lang w:eastAsia="pt-BR"/>
              </w:rPr>
            </w:pPr>
            <w:r w:rsidRPr="00333C96">
              <w:rPr>
                <w:sz w:val="20"/>
                <w:szCs w:val="20"/>
                <w:lang w:eastAsia="pt-BR"/>
              </w:rPr>
              <w:t>VALOR ANUAL</w:t>
            </w:r>
          </w:p>
        </w:tc>
        <w:tc>
          <w:tcPr>
            <w:tcW w:w="1560" w:type="dxa"/>
            <w:tcBorders>
              <w:top w:val="single" w:sz="8" w:space="0" w:color="000001"/>
              <w:left w:val="single" w:sz="8" w:space="0" w:color="000001"/>
              <w:bottom w:val="single" w:sz="8" w:space="0" w:color="000001"/>
              <w:right w:val="single" w:sz="8" w:space="0" w:color="000001"/>
            </w:tcBorders>
            <w:shd w:val="clear" w:color="FFFFFF" w:fill="auto"/>
            <w:vAlign w:val="center"/>
          </w:tcPr>
          <w:p w:rsidR="0012113A" w:rsidRPr="00333C96" w:rsidRDefault="0012113A" w:rsidP="00F1211C">
            <w:pPr>
              <w:jc w:val="center"/>
              <w:rPr>
                <w:b/>
                <w:color w:val="000000"/>
                <w:sz w:val="22"/>
                <w:szCs w:val="22"/>
                <w:lang w:eastAsia="pt-BR"/>
              </w:rPr>
            </w:pPr>
            <w:r w:rsidRPr="00333C96">
              <w:rPr>
                <w:b/>
                <w:sz w:val="20"/>
                <w:szCs w:val="20"/>
              </w:rPr>
              <w:t>486.151,20</w:t>
            </w:r>
          </w:p>
        </w:tc>
      </w:tr>
    </w:tbl>
    <w:p w:rsidR="002361E1" w:rsidRDefault="002361E1" w:rsidP="002361E1">
      <w:pPr>
        <w:autoSpaceDE w:val="0"/>
        <w:jc w:val="both"/>
        <w:rPr>
          <w:b/>
          <w:bCs/>
        </w:rPr>
      </w:pPr>
    </w:p>
    <w:p w:rsidR="007C5BA3" w:rsidRDefault="004C0898" w:rsidP="00A6620B">
      <w:pPr>
        <w:autoSpaceDE w:val="0"/>
        <w:ind w:left="709"/>
        <w:rPr>
          <w:b/>
          <w:bCs/>
          <w:sz w:val="28"/>
          <w:szCs w:val="28"/>
          <w:u w:val="single"/>
        </w:rPr>
      </w:pPr>
      <w:r w:rsidRPr="004C0898">
        <w:rPr>
          <w:b/>
          <w:bCs/>
          <w:sz w:val="28"/>
          <w:szCs w:val="28"/>
        </w:rPr>
        <w:t xml:space="preserve">1. </w:t>
      </w:r>
      <w:r w:rsidR="00A6620B" w:rsidRPr="00392FD2">
        <w:rPr>
          <w:b/>
          <w:bCs/>
          <w:sz w:val="28"/>
          <w:szCs w:val="28"/>
          <w:u w:val="single"/>
        </w:rPr>
        <w:t>Obs.</w:t>
      </w:r>
      <w:r w:rsidR="00A6620B">
        <w:rPr>
          <w:b/>
          <w:bCs/>
          <w:sz w:val="28"/>
          <w:szCs w:val="28"/>
          <w:u w:val="single"/>
        </w:rPr>
        <w:t>:</w:t>
      </w:r>
      <w:r w:rsidR="007C5BA3" w:rsidRPr="00392FD2">
        <w:rPr>
          <w:b/>
          <w:bCs/>
          <w:sz w:val="28"/>
          <w:szCs w:val="28"/>
          <w:u w:val="single"/>
        </w:rPr>
        <w:t xml:space="preserve"> Não ser</w:t>
      </w:r>
      <w:r w:rsidR="000B487C">
        <w:rPr>
          <w:b/>
          <w:bCs/>
          <w:sz w:val="28"/>
          <w:szCs w:val="28"/>
          <w:u w:val="single"/>
        </w:rPr>
        <w:t xml:space="preserve">ão </w:t>
      </w:r>
      <w:r w:rsidR="007C5BA3" w:rsidRPr="00392FD2">
        <w:rPr>
          <w:b/>
          <w:bCs/>
          <w:sz w:val="28"/>
          <w:szCs w:val="28"/>
          <w:u w:val="single"/>
        </w:rPr>
        <w:t>aceito valor</w:t>
      </w:r>
      <w:r w:rsidR="000B487C">
        <w:rPr>
          <w:b/>
          <w:bCs/>
          <w:sz w:val="28"/>
          <w:szCs w:val="28"/>
          <w:u w:val="single"/>
        </w:rPr>
        <w:t>es unitário</w:t>
      </w:r>
      <w:r w:rsidR="00946FF2">
        <w:rPr>
          <w:b/>
          <w:bCs/>
          <w:sz w:val="28"/>
          <w:szCs w:val="28"/>
          <w:u w:val="single"/>
        </w:rPr>
        <w:t>s</w:t>
      </w:r>
      <w:r w:rsidR="000B487C">
        <w:rPr>
          <w:b/>
          <w:bCs/>
          <w:sz w:val="28"/>
          <w:szCs w:val="28"/>
          <w:u w:val="single"/>
        </w:rPr>
        <w:t xml:space="preserve"> e totais </w:t>
      </w:r>
      <w:r w:rsidR="007C5BA3" w:rsidRPr="00392FD2">
        <w:rPr>
          <w:b/>
          <w:bCs/>
          <w:sz w:val="28"/>
          <w:szCs w:val="28"/>
          <w:u w:val="single"/>
        </w:rPr>
        <w:t>superior ao descrito na tabela acima.</w:t>
      </w:r>
    </w:p>
    <w:p w:rsidR="004C0898" w:rsidRDefault="004C0898" w:rsidP="00A6620B">
      <w:pPr>
        <w:autoSpaceDE w:val="0"/>
        <w:ind w:left="709"/>
        <w:jc w:val="both"/>
        <w:rPr>
          <w:b/>
          <w:bCs/>
        </w:rPr>
      </w:pPr>
      <w:r w:rsidRPr="00A6620B">
        <w:rPr>
          <w:b/>
          <w:bCs/>
          <w:sz w:val="28"/>
          <w:szCs w:val="28"/>
        </w:rPr>
        <w:t xml:space="preserve">2. </w:t>
      </w:r>
      <w:r w:rsidRPr="00A46D0A">
        <w:rPr>
          <w:b/>
          <w:bCs/>
          <w:sz w:val="28"/>
          <w:szCs w:val="28"/>
          <w:u w:val="single"/>
        </w:rPr>
        <w:t>Obs.:</w:t>
      </w:r>
      <w:r w:rsidR="00A6620B" w:rsidRPr="00A6620B">
        <w:rPr>
          <w:b/>
          <w:bCs/>
          <w:sz w:val="28"/>
          <w:szCs w:val="28"/>
        </w:rPr>
        <w:t xml:space="preserve"> </w:t>
      </w:r>
      <w:r w:rsidR="00A6620B" w:rsidRPr="00D315B0">
        <w:t xml:space="preserve">Quando da etapa de lances, deve-se observar que os percentuais de redução, em relação ao valor inicial, das propostas dos licitantes e dos lances ofertados sobre o valor total do grupo </w:t>
      </w:r>
      <w:r w:rsidR="00A6620B" w:rsidRPr="00A6620B">
        <w:rPr>
          <w:b/>
        </w:rPr>
        <w:t>deverão</w:t>
      </w:r>
      <w:r w:rsidR="00A6620B" w:rsidRPr="00D315B0">
        <w:t xml:space="preserve"> ser transpostos linearmente para todos os itens que compõem a planilha de preços do licitante.</w:t>
      </w:r>
    </w:p>
    <w:p w:rsidR="007C5BA3" w:rsidRPr="00333C96" w:rsidRDefault="007C5BA3" w:rsidP="002361E1">
      <w:pPr>
        <w:autoSpaceDE w:val="0"/>
        <w:jc w:val="both"/>
        <w:rPr>
          <w:b/>
          <w:bCs/>
        </w:rPr>
      </w:pPr>
    </w:p>
    <w:p w:rsidR="002361E1" w:rsidRDefault="002361E1" w:rsidP="002361E1">
      <w:pPr>
        <w:autoSpaceDE w:val="0"/>
        <w:jc w:val="both"/>
        <w:rPr>
          <w:b/>
          <w:bCs/>
        </w:rPr>
      </w:pPr>
      <w:r w:rsidRPr="00333C96">
        <w:rPr>
          <w:b/>
          <w:bCs/>
        </w:rPr>
        <w:t xml:space="preserve">Tabela II </w:t>
      </w:r>
      <w:r w:rsidR="00A6620B">
        <w:rPr>
          <w:b/>
          <w:bCs/>
        </w:rPr>
        <w:t>–</w:t>
      </w:r>
      <w:r w:rsidRPr="00333C96">
        <w:rPr>
          <w:b/>
          <w:bCs/>
        </w:rPr>
        <w:t xml:space="preserve"> </w:t>
      </w:r>
      <w:r w:rsidR="00C01696" w:rsidRPr="00333C96">
        <w:rPr>
          <w:b/>
          <w:bCs/>
        </w:rPr>
        <w:t>Indenizações</w:t>
      </w:r>
    </w:p>
    <w:p w:rsidR="00A6620B" w:rsidRPr="00333C96" w:rsidRDefault="00A6620B" w:rsidP="002361E1">
      <w:pPr>
        <w:autoSpaceDE w:val="0"/>
        <w:jc w:val="both"/>
        <w:rPr>
          <w:b/>
          <w:bC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2693"/>
        <w:gridCol w:w="993"/>
        <w:gridCol w:w="1275"/>
        <w:gridCol w:w="993"/>
        <w:gridCol w:w="1276"/>
        <w:gridCol w:w="236"/>
        <w:gridCol w:w="1323"/>
      </w:tblGrid>
      <w:tr w:rsidR="002361E1" w:rsidRPr="00333C96" w:rsidTr="002361E1">
        <w:tc>
          <w:tcPr>
            <w:tcW w:w="426" w:type="dxa"/>
            <w:vMerge w:val="restart"/>
            <w:tcBorders>
              <w:left w:val="single" w:sz="4" w:space="0" w:color="000000"/>
              <w:bottom w:val="single" w:sz="4" w:space="0" w:color="000000"/>
              <w:right w:val="single" w:sz="4" w:space="0" w:color="000000"/>
            </w:tcBorders>
            <w:textDirection w:val="btLr"/>
            <w:vAlign w:val="center"/>
          </w:tcPr>
          <w:p w:rsidR="002361E1" w:rsidRPr="00333C96" w:rsidRDefault="002361E1" w:rsidP="002361E1">
            <w:pPr>
              <w:widowControl w:val="0"/>
              <w:ind w:left="113" w:right="113"/>
              <w:jc w:val="center"/>
              <w:rPr>
                <w:sz w:val="20"/>
                <w:szCs w:val="20"/>
                <w:lang w:eastAsia="pt-BR"/>
              </w:rPr>
            </w:pPr>
            <w:r w:rsidRPr="00333C96">
              <w:rPr>
                <w:b/>
                <w:bCs/>
                <w:color w:val="000000"/>
                <w:sz w:val="28"/>
                <w:szCs w:val="28"/>
                <w:lang w:eastAsia="pt-BR"/>
              </w:rPr>
              <w:t>GRUPO 1</w:t>
            </w:r>
          </w:p>
        </w:tc>
        <w:tc>
          <w:tcPr>
            <w:tcW w:w="709" w:type="dxa"/>
            <w:tcBorders>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sz w:val="20"/>
                <w:szCs w:val="20"/>
                <w:lang w:eastAsia="pt-BR"/>
              </w:rPr>
              <w:t>Item</w:t>
            </w:r>
          </w:p>
        </w:tc>
        <w:tc>
          <w:tcPr>
            <w:tcW w:w="2693"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000000"/>
            </w:tcBorders>
            <w:shd w:val="clear" w:color="auto" w:fill="auto"/>
            <w:vAlign w:val="center"/>
          </w:tcPr>
          <w:p w:rsidR="002361E1" w:rsidRDefault="002361E1" w:rsidP="002361E1">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p w:rsidR="00F427A1" w:rsidRPr="00333C96" w:rsidRDefault="00F427A1" w:rsidP="002361E1">
            <w:pPr>
              <w:widowControl w:val="0"/>
              <w:jc w:val="center"/>
              <w:rPr>
                <w:color w:val="000000"/>
                <w:sz w:val="20"/>
                <w:szCs w:val="20"/>
              </w:rPr>
            </w:pPr>
            <w:r>
              <w:rPr>
                <w:sz w:val="20"/>
                <w:szCs w:val="20"/>
                <w:lang w:eastAsia="pt-BR"/>
              </w:rPr>
              <w:t>(R$)</w:t>
            </w:r>
          </w:p>
        </w:tc>
        <w:tc>
          <w:tcPr>
            <w:tcW w:w="1276" w:type="dxa"/>
            <w:tcBorders>
              <w:left w:val="single" w:sz="4" w:space="0" w:color="000000"/>
              <w:right w:val="single" w:sz="4" w:space="0" w:color="auto"/>
            </w:tcBorders>
            <w:shd w:val="clear" w:color="auto" w:fill="auto"/>
            <w:vAlign w:val="center"/>
          </w:tcPr>
          <w:p w:rsidR="002361E1" w:rsidRDefault="002361E1" w:rsidP="002361E1">
            <w:pPr>
              <w:widowControl w:val="0"/>
              <w:jc w:val="center"/>
              <w:rPr>
                <w:color w:val="000000"/>
                <w:sz w:val="20"/>
                <w:szCs w:val="20"/>
              </w:rPr>
            </w:pPr>
            <w:r w:rsidRPr="00333C96">
              <w:rPr>
                <w:color w:val="000000"/>
                <w:sz w:val="20"/>
                <w:szCs w:val="20"/>
              </w:rPr>
              <w:t>Valor total</w:t>
            </w:r>
          </w:p>
          <w:p w:rsidR="00F427A1" w:rsidRPr="00333C96" w:rsidRDefault="00F427A1" w:rsidP="002361E1">
            <w:pPr>
              <w:widowControl w:val="0"/>
              <w:jc w:val="center"/>
              <w:rPr>
                <w:color w:val="000000"/>
                <w:sz w:val="20"/>
                <w:szCs w:val="20"/>
              </w:rPr>
            </w:pPr>
            <w:r>
              <w:rPr>
                <w:sz w:val="20"/>
                <w:szCs w:val="20"/>
                <w:lang w:eastAsia="pt-BR"/>
              </w:rPr>
              <w:t>(R$)</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rPr>
                <w:color w:val="000000"/>
                <w:sz w:val="20"/>
                <w:szCs w:val="20"/>
              </w:rPr>
            </w:pPr>
          </w:p>
        </w:tc>
        <w:tc>
          <w:tcPr>
            <w:tcW w:w="1323" w:type="dxa"/>
            <w:tcBorders>
              <w:top w:val="single" w:sz="18"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Valores de referência</w:t>
            </w:r>
          </w:p>
        </w:tc>
      </w:tr>
      <w:tr w:rsidR="002361E1" w:rsidRPr="00333C96" w:rsidTr="00E63C1D">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18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30626A" w:rsidP="002361E1">
            <w:pPr>
              <w:widowControl w:val="0"/>
              <w:jc w:val="center"/>
              <w:rPr>
                <w:color w:val="000000"/>
                <w:sz w:val="20"/>
                <w:szCs w:val="20"/>
              </w:rPr>
            </w:pPr>
            <w:r w:rsidRPr="00333C96">
              <w:rPr>
                <w:color w:val="000000"/>
                <w:sz w:val="20"/>
                <w:szCs w:val="20"/>
              </w:rPr>
              <w:t>426,54</w:t>
            </w:r>
          </w:p>
        </w:tc>
        <w:tc>
          <w:tcPr>
            <w:tcW w:w="1276" w:type="dxa"/>
            <w:tcBorders>
              <w:left w:val="single" w:sz="4" w:space="0" w:color="000000"/>
              <w:right w:val="single" w:sz="4" w:space="0" w:color="auto"/>
            </w:tcBorders>
            <w:shd w:val="clear" w:color="auto" w:fill="auto"/>
            <w:vAlign w:val="center"/>
          </w:tcPr>
          <w:p w:rsidR="002361E1" w:rsidRPr="00E63C1D" w:rsidRDefault="0030626A" w:rsidP="00E63C1D">
            <w:pPr>
              <w:widowControl w:val="0"/>
              <w:jc w:val="center"/>
              <w:rPr>
                <w:b/>
                <w:color w:val="000000"/>
                <w:sz w:val="20"/>
                <w:szCs w:val="20"/>
              </w:rPr>
            </w:pPr>
            <w:r w:rsidRPr="00E63C1D">
              <w:rPr>
                <w:b/>
                <w:color w:val="000000"/>
                <w:sz w:val="20"/>
                <w:szCs w:val="20"/>
              </w:rPr>
              <w:t>10.236,96</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R$ 426,54</w:t>
            </w:r>
          </w:p>
        </w:tc>
      </w:tr>
      <w:tr w:rsidR="002361E1" w:rsidRPr="00333C96" w:rsidTr="00E63C1D">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19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w:t>
            </w:r>
          </w:p>
        </w:tc>
        <w:tc>
          <w:tcPr>
            <w:tcW w:w="1276" w:type="dxa"/>
            <w:tcBorders>
              <w:left w:val="single" w:sz="4" w:space="0" w:color="000000"/>
              <w:right w:val="single" w:sz="4" w:space="0" w:color="auto"/>
            </w:tcBorders>
            <w:shd w:val="clear" w:color="auto" w:fill="auto"/>
            <w:vAlign w:val="center"/>
          </w:tcPr>
          <w:p w:rsidR="002361E1" w:rsidRPr="00E63C1D" w:rsidRDefault="00686A06" w:rsidP="00E63C1D">
            <w:pPr>
              <w:widowControl w:val="0"/>
              <w:jc w:val="center"/>
              <w:rPr>
                <w:b/>
                <w:color w:val="000000"/>
                <w:sz w:val="20"/>
                <w:szCs w:val="20"/>
              </w:rPr>
            </w:pPr>
            <w:r w:rsidRPr="00E63C1D">
              <w:rPr>
                <w:b/>
                <w:color w:val="000000"/>
                <w:sz w:val="20"/>
                <w:szCs w:val="20"/>
              </w:rPr>
              <w:t>-</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R$ 3.076,61</w:t>
            </w:r>
          </w:p>
        </w:tc>
      </w:tr>
      <w:tr w:rsidR="002361E1" w:rsidRPr="00333C96" w:rsidTr="00E63C1D">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48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30626A" w:rsidP="002361E1">
            <w:pPr>
              <w:widowControl w:val="0"/>
              <w:jc w:val="center"/>
              <w:rPr>
                <w:color w:val="000000"/>
                <w:sz w:val="20"/>
                <w:szCs w:val="20"/>
              </w:rPr>
            </w:pPr>
            <w:r w:rsidRPr="00333C96">
              <w:rPr>
                <w:color w:val="000000"/>
                <w:sz w:val="20"/>
                <w:szCs w:val="20"/>
              </w:rPr>
              <w:t>275,00</w:t>
            </w:r>
          </w:p>
        </w:tc>
        <w:tc>
          <w:tcPr>
            <w:tcW w:w="1276" w:type="dxa"/>
            <w:tcBorders>
              <w:left w:val="single" w:sz="4" w:space="0" w:color="000000"/>
              <w:right w:val="single" w:sz="4" w:space="0" w:color="auto"/>
            </w:tcBorders>
            <w:shd w:val="clear" w:color="auto" w:fill="auto"/>
            <w:vAlign w:val="center"/>
          </w:tcPr>
          <w:p w:rsidR="002361E1" w:rsidRPr="00E63C1D" w:rsidRDefault="0030626A" w:rsidP="00E63C1D">
            <w:pPr>
              <w:widowControl w:val="0"/>
              <w:jc w:val="center"/>
              <w:rPr>
                <w:b/>
                <w:color w:val="000000"/>
                <w:sz w:val="20"/>
                <w:szCs w:val="20"/>
              </w:rPr>
            </w:pPr>
            <w:r w:rsidRPr="00E63C1D">
              <w:rPr>
                <w:b/>
                <w:color w:val="000000"/>
                <w:sz w:val="20"/>
                <w:szCs w:val="20"/>
              </w:rPr>
              <w:t>13.200,00</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R$ 275,00</w:t>
            </w:r>
          </w:p>
        </w:tc>
      </w:tr>
      <w:tr w:rsidR="002361E1" w:rsidRPr="00333C96" w:rsidTr="00E63C1D">
        <w:trPr>
          <w:trHeight w:val="274"/>
        </w:trPr>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w:t>
            </w:r>
          </w:p>
        </w:tc>
        <w:tc>
          <w:tcPr>
            <w:tcW w:w="1276" w:type="dxa"/>
            <w:tcBorders>
              <w:left w:val="single" w:sz="4" w:space="0" w:color="000000"/>
              <w:right w:val="single" w:sz="4" w:space="0" w:color="auto"/>
            </w:tcBorders>
            <w:shd w:val="clear" w:color="auto" w:fill="auto"/>
            <w:vAlign w:val="center"/>
          </w:tcPr>
          <w:p w:rsidR="002361E1" w:rsidRPr="00E63C1D" w:rsidRDefault="00686A06" w:rsidP="00E63C1D">
            <w:pPr>
              <w:widowControl w:val="0"/>
              <w:jc w:val="center"/>
              <w:rPr>
                <w:b/>
                <w:color w:val="000000"/>
                <w:sz w:val="20"/>
                <w:szCs w:val="20"/>
              </w:rPr>
            </w:pPr>
            <w:r w:rsidRPr="00E63C1D">
              <w:rPr>
                <w:b/>
                <w:color w:val="000000"/>
                <w:sz w:val="20"/>
                <w:szCs w:val="20"/>
              </w:rPr>
              <w:t>-</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1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R$ 594,81</w:t>
            </w:r>
          </w:p>
        </w:tc>
      </w:tr>
      <w:tr w:rsidR="002361E1" w:rsidRPr="00333C96" w:rsidTr="00E63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suppressAutoHyphens w:val="0"/>
              <w:autoSpaceDE w:val="0"/>
              <w:snapToGrid w:val="0"/>
              <w:jc w:val="center"/>
              <w:rPr>
                <w:sz w:val="20"/>
                <w:szCs w:val="20"/>
                <w:lang w:eastAsia="pt-BR"/>
              </w:rPr>
            </w:pPr>
          </w:p>
        </w:tc>
        <w:tc>
          <w:tcPr>
            <w:tcW w:w="6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1E1" w:rsidRPr="00E63C1D" w:rsidRDefault="00686A06" w:rsidP="00E63C1D">
            <w:pPr>
              <w:jc w:val="center"/>
              <w:rPr>
                <w:b/>
                <w:sz w:val="20"/>
                <w:szCs w:val="20"/>
              </w:rPr>
            </w:pPr>
            <w:r w:rsidRPr="00E63C1D">
              <w:rPr>
                <w:b/>
                <w:sz w:val="20"/>
                <w:szCs w:val="20"/>
              </w:rPr>
              <w:t>23.436,96</w:t>
            </w:r>
          </w:p>
        </w:tc>
        <w:tc>
          <w:tcPr>
            <w:tcW w:w="236" w:type="dxa"/>
            <w:tcBorders>
              <w:left w:val="single" w:sz="4" w:space="0" w:color="000000"/>
              <w:right w:val="single" w:sz="18" w:space="0" w:color="auto"/>
            </w:tcBorders>
            <w:shd w:val="clear" w:color="auto" w:fill="auto"/>
            <w:vAlign w:val="center"/>
          </w:tcPr>
          <w:p w:rsidR="002361E1" w:rsidRPr="00333C96" w:rsidRDefault="002361E1" w:rsidP="002361E1">
            <w:pPr>
              <w:suppressAutoHyphens w:val="0"/>
              <w:autoSpaceDE w:val="0"/>
              <w:snapToGrid w:val="0"/>
              <w:jc w:val="both"/>
              <w:rPr>
                <w:sz w:val="20"/>
                <w:szCs w:val="20"/>
                <w:shd w:val="clear" w:color="auto" w:fill="FFFF00"/>
                <w:lang w:eastAsia="pt-BR"/>
              </w:rPr>
            </w:pPr>
          </w:p>
        </w:tc>
        <w:tc>
          <w:tcPr>
            <w:tcW w:w="1323" w:type="dxa"/>
            <w:tcBorders>
              <w:top w:val="single" w:sz="12" w:space="0" w:color="auto"/>
              <w:left w:val="single" w:sz="18" w:space="0" w:color="auto"/>
              <w:bottom w:val="single" w:sz="18" w:space="0" w:color="auto"/>
              <w:right w:val="single" w:sz="18" w:space="0" w:color="auto"/>
            </w:tcBorders>
            <w:shd w:val="clear" w:color="auto" w:fill="7F7F7F"/>
          </w:tcPr>
          <w:p w:rsidR="002361E1" w:rsidRPr="00333C96" w:rsidRDefault="002361E1" w:rsidP="002361E1">
            <w:pPr>
              <w:suppressAutoHyphens w:val="0"/>
              <w:autoSpaceDE w:val="0"/>
              <w:snapToGrid w:val="0"/>
              <w:jc w:val="both"/>
              <w:rPr>
                <w:sz w:val="20"/>
                <w:szCs w:val="20"/>
                <w:shd w:val="clear" w:color="auto" w:fill="FFFF00"/>
                <w:lang w:eastAsia="pt-BR"/>
              </w:rPr>
            </w:pPr>
          </w:p>
        </w:tc>
      </w:tr>
    </w:tbl>
    <w:p w:rsidR="00065851" w:rsidRPr="00333C96" w:rsidRDefault="00065851" w:rsidP="002361E1">
      <w:pPr>
        <w:autoSpaceDE w:val="0"/>
        <w:jc w:val="both"/>
        <w:rPr>
          <w:sz w:val="20"/>
          <w:szCs w:val="20"/>
          <w:lang w:eastAsia="pt-BR"/>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2693"/>
        <w:gridCol w:w="993"/>
        <w:gridCol w:w="1275"/>
        <w:gridCol w:w="993"/>
        <w:gridCol w:w="1276"/>
        <w:gridCol w:w="236"/>
        <w:gridCol w:w="1323"/>
      </w:tblGrid>
      <w:tr w:rsidR="002361E1" w:rsidRPr="00333C96" w:rsidTr="00686A06">
        <w:trPr>
          <w:trHeight w:val="561"/>
        </w:trPr>
        <w:tc>
          <w:tcPr>
            <w:tcW w:w="426" w:type="dxa"/>
            <w:vMerge w:val="restart"/>
            <w:tcBorders>
              <w:left w:val="single" w:sz="4" w:space="0" w:color="000000"/>
              <w:bottom w:val="single" w:sz="4" w:space="0" w:color="000000"/>
              <w:right w:val="single" w:sz="4" w:space="0" w:color="000000"/>
            </w:tcBorders>
            <w:textDirection w:val="btLr"/>
            <w:vAlign w:val="center"/>
          </w:tcPr>
          <w:p w:rsidR="002361E1" w:rsidRPr="00333C96" w:rsidRDefault="002361E1" w:rsidP="002236B9">
            <w:pPr>
              <w:widowControl w:val="0"/>
              <w:ind w:left="113" w:right="113"/>
              <w:jc w:val="center"/>
              <w:rPr>
                <w:sz w:val="20"/>
                <w:szCs w:val="20"/>
                <w:lang w:eastAsia="pt-BR"/>
              </w:rPr>
            </w:pPr>
            <w:r w:rsidRPr="00333C96">
              <w:rPr>
                <w:b/>
                <w:bCs/>
                <w:color w:val="000000"/>
                <w:sz w:val="28"/>
                <w:szCs w:val="28"/>
                <w:lang w:eastAsia="pt-BR"/>
              </w:rPr>
              <w:t xml:space="preserve">GRUPO </w:t>
            </w:r>
            <w:r w:rsidR="002236B9">
              <w:rPr>
                <w:b/>
                <w:bCs/>
                <w:color w:val="000000"/>
                <w:sz w:val="28"/>
                <w:szCs w:val="28"/>
                <w:lang w:eastAsia="pt-BR"/>
              </w:rPr>
              <w:t>2</w:t>
            </w:r>
          </w:p>
        </w:tc>
        <w:tc>
          <w:tcPr>
            <w:tcW w:w="709" w:type="dxa"/>
            <w:tcBorders>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sz w:val="20"/>
                <w:szCs w:val="20"/>
                <w:lang w:eastAsia="pt-BR"/>
              </w:rPr>
              <w:t>Item</w:t>
            </w:r>
          </w:p>
        </w:tc>
        <w:tc>
          <w:tcPr>
            <w:tcW w:w="2693"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000000"/>
            </w:tcBorders>
            <w:shd w:val="clear" w:color="auto" w:fill="auto"/>
            <w:vAlign w:val="center"/>
          </w:tcPr>
          <w:p w:rsidR="002361E1" w:rsidRDefault="002361E1" w:rsidP="002361E1">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p w:rsidR="00F427A1" w:rsidRPr="00333C96" w:rsidRDefault="00F427A1" w:rsidP="002361E1">
            <w:pPr>
              <w:widowControl w:val="0"/>
              <w:jc w:val="center"/>
              <w:rPr>
                <w:color w:val="000000"/>
                <w:sz w:val="20"/>
                <w:szCs w:val="20"/>
              </w:rPr>
            </w:pPr>
            <w:r>
              <w:rPr>
                <w:sz w:val="20"/>
                <w:szCs w:val="20"/>
                <w:lang w:eastAsia="pt-BR"/>
              </w:rPr>
              <w:t>(R$)</w:t>
            </w:r>
          </w:p>
        </w:tc>
        <w:tc>
          <w:tcPr>
            <w:tcW w:w="1276" w:type="dxa"/>
            <w:tcBorders>
              <w:left w:val="single" w:sz="4" w:space="0" w:color="000000"/>
              <w:right w:val="single" w:sz="4" w:space="0" w:color="auto"/>
            </w:tcBorders>
            <w:shd w:val="clear" w:color="auto" w:fill="auto"/>
            <w:vAlign w:val="center"/>
          </w:tcPr>
          <w:p w:rsidR="002361E1" w:rsidRDefault="002361E1" w:rsidP="002361E1">
            <w:pPr>
              <w:widowControl w:val="0"/>
              <w:jc w:val="center"/>
              <w:rPr>
                <w:color w:val="000000"/>
                <w:sz w:val="20"/>
                <w:szCs w:val="20"/>
              </w:rPr>
            </w:pPr>
            <w:r w:rsidRPr="00333C96">
              <w:rPr>
                <w:color w:val="000000"/>
                <w:sz w:val="20"/>
                <w:szCs w:val="20"/>
              </w:rPr>
              <w:t>Valor total</w:t>
            </w:r>
          </w:p>
          <w:p w:rsidR="00F427A1" w:rsidRPr="00333C96" w:rsidRDefault="00F427A1" w:rsidP="002361E1">
            <w:pPr>
              <w:widowControl w:val="0"/>
              <w:jc w:val="center"/>
              <w:rPr>
                <w:color w:val="000000"/>
                <w:sz w:val="20"/>
                <w:szCs w:val="20"/>
              </w:rPr>
            </w:pPr>
            <w:r>
              <w:rPr>
                <w:sz w:val="20"/>
                <w:szCs w:val="20"/>
                <w:lang w:eastAsia="pt-BR"/>
              </w:rPr>
              <w:t>(R$)</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rPr>
                <w:color w:val="000000"/>
                <w:sz w:val="20"/>
                <w:szCs w:val="20"/>
              </w:rPr>
            </w:pPr>
          </w:p>
        </w:tc>
        <w:tc>
          <w:tcPr>
            <w:tcW w:w="1323" w:type="dxa"/>
            <w:tcBorders>
              <w:top w:val="single" w:sz="18"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Valores de referência</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426,54</w:t>
            </w:r>
          </w:p>
        </w:tc>
        <w:tc>
          <w:tcPr>
            <w:tcW w:w="1276" w:type="dxa"/>
            <w:tcBorders>
              <w:left w:val="single" w:sz="4" w:space="0" w:color="000000"/>
              <w:right w:val="single" w:sz="4" w:space="0" w:color="auto"/>
            </w:tcBorders>
            <w:shd w:val="clear" w:color="auto" w:fill="auto"/>
          </w:tcPr>
          <w:p w:rsidR="002361E1" w:rsidRPr="00333C96" w:rsidRDefault="00686A06" w:rsidP="00686A06">
            <w:pPr>
              <w:widowControl w:val="0"/>
              <w:jc w:val="right"/>
              <w:rPr>
                <w:color w:val="000000"/>
                <w:sz w:val="20"/>
                <w:szCs w:val="20"/>
              </w:rPr>
            </w:pPr>
            <w:r w:rsidRPr="00333C96">
              <w:rPr>
                <w:color w:val="000000"/>
                <w:sz w:val="20"/>
                <w:szCs w:val="20"/>
              </w:rPr>
              <w:t>5.118,48</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R$ 426,54</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2361E1" w:rsidRPr="00333C96" w:rsidRDefault="002361E1" w:rsidP="00686A06">
            <w:pPr>
              <w:widowControl w:val="0"/>
              <w:jc w:val="right"/>
              <w:rPr>
                <w:color w:val="000000"/>
                <w:sz w:val="20"/>
                <w:szCs w:val="20"/>
              </w:rPr>
            </w:pP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R$ 3.076,61</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275,00</w:t>
            </w:r>
          </w:p>
        </w:tc>
        <w:tc>
          <w:tcPr>
            <w:tcW w:w="1276" w:type="dxa"/>
            <w:tcBorders>
              <w:left w:val="single" w:sz="4" w:space="0" w:color="000000"/>
              <w:right w:val="single" w:sz="4" w:space="0" w:color="auto"/>
            </w:tcBorders>
            <w:shd w:val="clear" w:color="auto" w:fill="auto"/>
          </w:tcPr>
          <w:p w:rsidR="002361E1" w:rsidRPr="00333C96" w:rsidRDefault="00686A06" w:rsidP="00686A06">
            <w:pPr>
              <w:widowControl w:val="0"/>
              <w:jc w:val="right"/>
              <w:rPr>
                <w:color w:val="000000"/>
                <w:sz w:val="20"/>
                <w:szCs w:val="20"/>
              </w:rPr>
            </w:pPr>
            <w:r w:rsidRPr="00333C96">
              <w:rPr>
                <w:color w:val="000000"/>
                <w:sz w:val="20"/>
                <w:szCs w:val="20"/>
              </w:rPr>
              <w:t>6.600,00</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R$ 275,00</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2361E1" w:rsidRPr="00333C96" w:rsidRDefault="002361E1" w:rsidP="00686A06">
            <w:pPr>
              <w:widowControl w:val="0"/>
              <w:jc w:val="right"/>
              <w:rPr>
                <w:color w:val="000000"/>
                <w:sz w:val="20"/>
                <w:szCs w:val="20"/>
              </w:rPr>
            </w:pP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1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R$ 594,81</w:t>
            </w:r>
          </w:p>
        </w:tc>
      </w:tr>
      <w:tr w:rsidR="002361E1" w:rsidRPr="00333C96" w:rsidTr="00236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suppressAutoHyphens w:val="0"/>
              <w:autoSpaceDE w:val="0"/>
              <w:snapToGrid w:val="0"/>
              <w:jc w:val="center"/>
              <w:rPr>
                <w:sz w:val="20"/>
                <w:szCs w:val="20"/>
                <w:lang w:eastAsia="pt-BR"/>
              </w:rPr>
            </w:pPr>
          </w:p>
        </w:tc>
        <w:tc>
          <w:tcPr>
            <w:tcW w:w="6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1E1" w:rsidRPr="00333C96" w:rsidRDefault="00686A06" w:rsidP="00686A06">
            <w:pPr>
              <w:jc w:val="right"/>
              <w:rPr>
                <w:b/>
                <w:sz w:val="20"/>
                <w:szCs w:val="20"/>
              </w:rPr>
            </w:pPr>
            <w:r w:rsidRPr="00333C96">
              <w:rPr>
                <w:b/>
                <w:sz w:val="20"/>
                <w:szCs w:val="20"/>
              </w:rPr>
              <w:t>11.718,48</w:t>
            </w:r>
          </w:p>
        </w:tc>
        <w:tc>
          <w:tcPr>
            <w:tcW w:w="236" w:type="dxa"/>
            <w:tcBorders>
              <w:left w:val="single" w:sz="4" w:space="0" w:color="000000"/>
              <w:right w:val="single" w:sz="18" w:space="0" w:color="auto"/>
            </w:tcBorders>
            <w:shd w:val="clear" w:color="auto" w:fill="auto"/>
            <w:vAlign w:val="center"/>
          </w:tcPr>
          <w:p w:rsidR="002361E1" w:rsidRPr="00333C96" w:rsidRDefault="002361E1" w:rsidP="002361E1">
            <w:pPr>
              <w:suppressAutoHyphens w:val="0"/>
              <w:autoSpaceDE w:val="0"/>
              <w:snapToGrid w:val="0"/>
              <w:jc w:val="both"/>
              <w:rPr>
                <w:sz w:val="20"/>
                <w:szCs w:val="20"/>
                <w:shd w:val="clear" w:color="auto" w:fill="FFFF00"/>
                <w:lang w:eastAsia="pt-BR"/>
              </w:rPr>
            </w:pPr>
          </w:p>
        </w:tc>
        <w:tc>
          <w:tcPr>
            <w:tcW w:w="1323" w:type="dxa"/>
            <w:tcBorders>
              <w:top w:val="single" w:sz="12" w:space="0" w:color="auto"/>
              <w:left w:val="single" w:sz="18" w:space="0" w:color="auto"/>
              <w:bottom w:val="single" w:sz="18" w:space="0" w:color="auto"/>
              <w:right w:val="single" w:sz="18" w:space="0" w:color="auto"/>
            </w:tcBorders>
            <w:shd w:val="clear" w:color="auto" w:fill="7F7F7F"/>
          </w:tcPr>
          <w:p w:rsidR="002361E1" w:rsidRPr="00333C96" w:rsidRDefault="002361E1" w:rsidP="002361E1">
            <w:pPr>
              <w:suppressAutoHyphens w:val="0"/>
              <w:autoSpaceDE w:val="0"/>
              <w:snapToGrid w:val="0"/>
              <w:jc w:val="both"/>
              <w:rPr>
                <w:sz w:val="20"/>
                <w:szCs w:val="20"/>
                <w:shd w:val="clear" w:color="auto" w:fill="FFFF00"/>
                <w:lang w:eastAsia="pt-BR"/>
              </w:rPr>
            </w:pPr>
          </w:p>
        </w:tc>
      </w:tr>
    </w:tbl>
    <w:p w:rsidR="002361E1" w:rsidRPr="00333C96" w:rsidRDefault="002361E1" w:rsidP="002361E1">
      <w:pPr>
        <w:autoSpaceDE w:val="0"/>
        <w:jc w:val="both"/>
        <w:rPr>
          <w:sz w:val="20"/>
          <w:szCs w:val="20"/>
          <w:lang w:eastAsia="pt-BR"/>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2693"/>
        <w:gridCol w:w="993"/>
        <w:gridCol w:w="1275"/>
        <w:gridCol w:w="993"/>
        <w:gridCol w:w="1276"/>
        <w:gridCol w:w="236"/>
        <w:gridCol w:w="1323"/>
      </w:tblGrid>
      <w:tr w:rsidR="002361E1" w:rsidRPr="00333C96" w:rsidTr="002361E1">
        <w:tc>
          <w:tcPr>
            <w:tcW w:w="426" w:type="dxa"/>
            <w:vMerge w:val="restart"/>
            <w:tcBorders>
              <w:left w:val="single" w:sz="4" w:space="0" w:color="000000"/>
              <w:bottom w:val="single" w:sz="4" w:space="0" w:color="000000"/>
              <w:right w:val="single" w:sz="4" w:space="0" w:color="000000"/>
            </w:tcBorders>
            <w:textDirection w:val="btLr"/>
            <w:vAlign w:val="center"/>
          </w:tcPr>
          <w:p w:rsidR="002361E1" w:rsidRPr="00333C96" w:rsidRDefault="002361E1" w:rsidP="002236B9">
            <w:pPr>
              <w:widowControl w:val="0"/>
              <w:ind w:left="113" w:right="113"/>
              <w:jc w:val="center"/>
              <w:rPr>
                <w:sz w:val="20"/>
                <w:szCs w:val="20"/>
                <w:lang w:eastAsia="pt-BR"/>
              </w:rPr>
            </w:pPr>
            <w:r w:rsidRPr="00333C96">
              <w:rPr>
                <w:b/>
                <w:bCs/>
                <w:color w:val="000000"/>
                <w:sz w:val="28"/>
                <w:szCs w:val="28"/>
                <w:lang w:eastAsia="pt-BR"/>
              </w:rPr>
              <w:t xml:space="preserve">GRUPO </w:t>
            </w:r>
            <w:r w:rsidR="002236B9">
              <w:rPr>
                <w:b/>
                <w:bCs/>
                <w:color w:val="000000"/>
                <w:sz w:val="28"/>
                <w:szCs w:val="28"/>
                <w:lang w:eastAsia="pt-BR"/>
              </w:rPr>
              <w:t>3</w:t>
            </w:r>
          </w:p>
        </w:tc>
        <w:tc>
          <w:tcPr>
            <w:tcW w:w="709" w:type="dxa"/>
            <w:tcBorders>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sz w:val="20"/>
                <w:szCs w:val="20"/>
                <w:lang w:eastAsia="pt-BR"/>
              </w:rPr>
              <w:t>Item</w:t>
            </w:r>
          </w:p>
        </w:tc>
        <w:tc>
          <w:tcPr>
            <w:tcW w:w="2693"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000000"/>
            </w:tcBorders>
            <w:shd w:val="clear" w:color="auto" w:fill="auto"/>
            <w:vAlign w:val="center"/>
          </w:tcPr>
          <w:p w:rsidR="002361E1" w:rsidRDefault="002361E1" w:rsidP="002361E1">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p w:rsidR="00F427A1" w:rsidRPr="00333C96" w:rsidRDefault="00F427A1" w:rsidP="002361E1">
            <w:pPr>
              <w:widowControl w:val="0"/>
              <w:jc w:val="center"/>
              <w:rPr>
                <w:color w:val="000000"/>
                <w:sz w:val="20"/>
                <w:szCs w:val="20"/>
              </w:rPr>
            </w:pPr>
            <w:r>
              <w:rPr>
                <w:sz w:val="20"/>
                <w:szCs w:val="20"/>
                <w:lang w:eastAsia="pt-BR"/>
              </w:rPr>
              <w:t>(R$)</w:t>
            </w:r>
          </w:p>
        </w:tc>
        <w:tc>
          <w:tcPr>
            <w:tcW w:w="1276" w:type="dxa"/>
            <w:tcBorders>
              <w:left w:val="single" w:sz="4" w:space="0" w:color="000000"/>
              <w:right w:val="single" w:sz="4" w:space="0" w:color="auto"/>
            </w:tcBorders>
            <w:shd w:val="clear" w:color="auto" w:fill="auto"/>
            <w:vAlign w:val="center"/>
          </w:tcPr>
          <w:p w:rsidR="002361E1" w:rsidRDefault="002361E1" w:rsidP="002361E1">
            <w:pPr>
              <w:widowControl w:val="0"/>
              <w:jc w:val="center"/>
              <w:rPr>
                <w:color w:val="000000"/>
                <w:sz w:val="20"/>
                <w:szCs w:val="20"/>
              </w:rPr>
            </w:pPr>
            <w:r w:rsidRPr="00333C96">
              <w:rPr>
                <w:color w:val="000000"/>
                <w:sz w:val="20"/>
                <w:szCs w:val="20"/>
              </w:rPr>
              <w:t>Valor total</w:t>
            </w:r>
          </w:p>
          <w:p w:rsidR="00F427A1" w:rsidRPr="00333C96" w:rsidRDefault="00F427A1" w:rsidP="002361E1">
            <w:pPr>
              <w:widowControl w:val="0"/>
              <w:jc w:val="center"/>
              <w:rPr>
                <w:color w:val="000000"/>
                <w:sz w:val="20"/>
                <w:szCs w:val="20"/>
              </w:rPr>
            </w:pPr>
            <w:r>
              <w:rPr>
                <w:sz w:val="20"/>
                <w:szCs w:val="20"/>
                <w:lang w:eastAsia="pt-BR"/>
              </w:rPr>
              <w:t>(R$)</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rPr>
                <w:color w:val="000000"/>
                <w:sz w:val="20"/>
                <w:szCs w:val="20"/>
              </w:rPr>
            </w:pPr>
          </w:p>
        </w:tc>
        <w:tc>
          <w:tcPr>
            <w:tcW w:w="1323" w:type="dxa"/>
            <w:tcBorders>
              <w:top w:val="single" w:sz="18"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Valores de referência</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426,54</w:t>
            </w:r>
          </w:p>
        </w:tc>
        <w:tc>
          <w:tcPr>
            <w:tcW w:w="1276" w:type="dxa"/>
            <w:tcBorders>
              <w:left w:val="single" w:sz="4" w:space="0" w:color="000000"/>
              <w:right w:val="single" w:sz="4" w:space="0" w:color="auto"/>
            </w:tcBorders>
            <w:shd w:val="clear" w:color="auto" w:fill="auto"/>
          </w:tcPr>
          <w:p w:rsidR="002361E1" w:rsidRPr="00333C96" w:rsidRDefault="00686A06" w:rsidP="007C119E">
            <w:pPr>
              <w:widowControl w:val="0"/>
              <w:jc w:val="right"/>
              <w:rPr>
                <w:color w:val="000000"/>
                <w:sz w:val="20"/>
                <w:szCs w:val="20"/>
              </w:rPr>
            </w:pPr>
            <w:r w:rsidRPr="00333C96">
              <w:rPr>
                <w:color w:val="000000"/>
                <w:sz w:val="20"/>
                <w:szCs w:val="20"/>
              </w:rPr>
              <w:t>5.118,48</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R$ 426,54</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3.076,61</w:t>
            </w:r>
          </w:p>
        </w:tc>
        <w:tc>
          <w:tcPr>
            <w:tcW w:w="1276" w:type="dxa"/>
            <w:tcBorders>
              <w:left w:val="single" w:sz="4" w:space="0" w:color="000000"/>
              <w:right w:val="single" w:sz="4" w:space="0" w:color="auto"/>
            </w:tcBorders>
            <w:shd w:val="clear" w:color="auto" w:fill="auto"/>
          </w:tcPr>
          <w:p w:rsidR="002361E1" w:rsidRPr="00333C96" w:rsidRDefault="00686A06" w:rsidP="007C119E">
            <w:pPr>
              <w:widowControl w:val="0"/>
              <w:jc w:val="right"/>
              <w:rPr>
                <w:color w:val="000000"/>
                <w:sz w:val="20"/>
                <w:szCs w:val="20"/>
              </w:rPr>
            </w:pPr>
            <w:r w:rsidRPr="00333C96">
              <w:rPr>
                <w:color w:val="000000"/>
                <w:sz w:val="20"/>
                <w:szCs w:val="20"/>
              </w:rPr>
              <w:t>36</w:t>
            </w:r>
            <w:r w:rsidR="007C119E" w:rsidRPr="00333C96">
              <w:rPr>
                <w:color w:val="000000"/>
                <w:sz w:val="20"/>
                <w:szCs w:val="20"/>
              </w:rPr>
              <w:t>.919,32</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R$ 3.076,61</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275,00</w:t>
            </w:r>
          </w:p>
        </w:tc>
        <w:tc>
          <w:tcPr>
            <w:tcW w:w="1276" w:type="dxa"/>
            <w:tcBorders>
              <w:left w:val="single" w:sz="4" w:space="0" w:color="000000"/>
              <w:right w:val="single" w:sz="4" w:space="0" w:color="auto"/>
            </w:tcBorders>
            <w:shd w:val="clear" w:color="auto" w:fill="auto"/>
          </w:tcPr>
          <w:p w:rsidR="002361E1" w:rsidRPr="00333C96" w:rsidRDefault="007C119E" w:rsidP="007C119E">
            <w:pPr>
              <w:widowControl w:val="0"/>
              <w:jc w:val="right"/>
              <w:rPr>
                <w:color w:val="000000"/>
                <w:sz w:val="20"/>
                <w:szCs w:val="20"/>
              </w:rPr>
            </w:pPr>
            <w:r w:rsidRPr="00333C96">
              <w:rPr>
                <w:color w:val="000000"/>
                <w:sz w:val="20"/>
                <w:szCs w:val="20"/>
              </w:rPr>
              <w:t>6.600,00</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R$ 275,00</w:t>
            </w:r>
          </w:p>
        </w:tc>
      </w:tr>
      <w:tr w:rsidR="002361E1" w:rsidRPr="00333C96" w:rsidTr="002361E1">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361E1" w:rsidRPr="00333C96" w:rsidRDefault="002361E1" w:rsidP="002361E1">
            <w:pPr>
              <w:widowControl w:val="0"/>
              <w:jc w:val="center"/>
              <w:rPr>
                <w:color w:val="000000"/>
                <w:sz w:val="20"/>
                <w:szCs w:val="20"/>
              </w:rPr>
            </w:pPr>
            <w:r w:rsidRPr="00333C96">
              <w:rPr>
                <w:color w:val="000000"/>
                <w:sz w:val="20"/>
                <w:szCs w:val="20"/>
              </w:rPr>
              <w:t>29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2361E1" w:rsidP="002361E1">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2361E1" w:rsidRPr="00333C96" w:rsidRDefault="00686A06" w:rsidP="002361E1">
            <w:pPr>
              <w:widowControl w:val="0"/>
              <w:jc w:val="center"/>
              <w:rPr>
                <w:color w:val="000000"/>
                <w:sz w:val="20"/>
                <w:szCs w:val="20"/>
              </w:rPr>
            </w:pPr>
            <w:r w:rsidRPr="00333C96">
              <w:rPr>
                <w:color w:val="000000"/>
                <w:sz w:val="20"/>
                <w:szCs w:val="20"/>
              </w:rPr>
              <w:t>594,81</w:t>
            </w:r>
          </w:p>
        </w:tc>
        <w:tc>
          <w:tcPr>
            <w:tcW w:w="1276" w:type="dxa"/>
            <w:tcBorders>
              <w:left w:val="single" w:sz="4" w:space="0" w:color="000000"/>
              <w:right w:val="single" w:sz="4" w:space="0" w:color="auto"/>
            </w:tcBorders>
            <w:shd w:val="clear" w:color="auto" w:fill="auto"/>
          </w:tcPr>
          <w:p w:rsidR="002361E1" w:rsidRPr="00333C96" w:rsidRDefault="007C119E" w:rsidP="007C119E">
            <w:pPr>
              <w:widowControl w:val="0"/>
              <w:jc w:val="right"/>
              <w:rPr>
                <w:color w:val="000000"/>
                <w:sz w:val="20"/>
                <w:szCs w:val="20"/>
              </w:rPr>
            </w:pPr>
            <w:r w:rsidRPr="00333C96">
              <w:rPr>
                <w:color w:val="000000"/>
                <w:sz w:val="20"/>
                <w:szCs w:val="20"/>
              </w:rPr>
              <w:t>14.275,44</w:t>
            </w:r>
          </w:p>
        </w:tc>
        <w:tc>
          <w:tcPr>
            <w:tcW w:w="236" w:type="dxa"/>
            <w:tcBorders>
              <w:top w:val="nil"/>
              <w:left w:val="single" w:sz="4" w:space="0" w:color="auto"/>
              <w:bottom w:val="nil"/>
              <w:right w:val="single" w:sz="18" w:space="0" w:color="auto"/>
            </w:tcBorders>
          </w:tcPr>
          <w:p w:rsidR="002361E1" w:rsidRPr="00333C96" w:rsidRDefault="002361E1" w:rsidP="002361E1">
            <w:pPr>
              <w:widowControl w:val="0"/>
              <w:jc w:val="center"/>
              <w:rPr>
                <w:color w:val="000000"/>
                <w:sz w:val="22"/>
                <w:szCs w:val="22"/>
              </w:rPr>
            </w:pPr>
          </w:p>
        </w:tc>
        <w:tc>
          <w:tcPr>
            <w:tcW w:w="1323" w:type="dxa"/>
            <w:tcBorders>
              <w:top w:val="single" w:sz="2" w:space="0" w:color="auto"/>
              <w:left w:val="single" w:sz="18" w:space="0" w:color="auto"/>
              <w:bottom w:val="single" w:sz="12" w:space="0" w:color="auto"/>
              <w:right w:val="single" w:sz="18" w:space="0" w:color="auto"/>
            </w:tcBorders>
          </w:tcPr>
          <w:p w:rsidR="002361E1" w:rsidRPr="00333C96" w:rsidRDefault="002361E1" w:rsidP="002361E1">
            <w:pPr>
              <w:widowControl w:val="0"/>
              <w:jc w:val="center"/>
              <w:rPr>
                <w:b/>
                <w:color w:val="000000"/>
                <w:sz w:val="20"/>
                <w:szCs w:val="20"/>
              </w:rPr>
            </w:pPr>
            <w:r w:rsidRPr="00333C96">
              <w:rPr>
                <w:b/>
                <w:color w:val="000000"/>
                <w:sz w:val="20"/>
                <w:szCs w:val="20"/>
              </w:rPr>
              <w:t>R$ 594,81</w:t>
            </w:r>
          </w:p>
        </w:tc>
      </w:tr>
      <w:tr w:rsidR="002361E1" w:rsidRPr="00333C96" w:rsidTr="00236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26" w:type="dxa"/>
            <w:vMerge/>
            <w:tcBorders>
              <w:top w:val="single" w:sz="4" w:space="0" w:color="000000"/>
              <w:left w:val="single" w:sz="4" w:space="0" w:color="000000"/>
              <w:bottom w:val="single" w:sz="4" w:space="0" w:color="000000"/>
              <w:right w:val="single" w:sz="4" w:space="0" w:color="000000"/>
            </w:tcBorders>
          </w:tcPr>
          <w:p w:rsidR="002361E1" w:rsidRPr="00333C96" w:rsidRDefault="002361E1" w:rsidP="002361E1">
            <w:pPr>
              <w:suppressAutoHyphens w:val="0"/>
              <w:autoSpaceDE w:val="0"/>
              <w:snapToGrid w:val="0"/>
              <w:jc w:val="center"/>
              <w:rPr>
                <w:sz w:val="20"/>
                <w:szCs w:val="20"/>
                <w:lang w:eastAsia="pt-BR"/>
              </w:rPr>
            </w:pPr>
          </w:p>
        </w:tc>
        <w:tc>
          <w:tcPr>
            <w:tcW w:w="66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361E1" w:rsidRPr="00333C96" w:rsidRDefault="002361E1" w:rsidP="002361E1">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61E1" w:rsidRPr="00333C96" w:rsidRDefault="007C119E" w:rsidP="007C119E">
            <w:pPr>
              <w:jc w:val="right"/>
              <w:rPr>
                <w:b/>
                <w:sz w:val="20"/>
                <w:szCs w:val="20"/>
              </w:rPr>
            </w:pPr>
            <w:r w:rsidRPr="00333C96">
              <w:rPr>
                <w:b/>
                <w:sz w:val="20"/>
                <w:szCs w:val="20"/>
              </w:rPr>
              <w:t>62.913,24</w:t>
            </w:r>
          </w:p>
        </w:tc>
        <w:tc>
          <w:tcPr>
            <w:tcW w:w="236" w:type="dxa"/>
            <w:tcBorders>
              <w:left w:val="single" w:sz="4" w:space="0" w:color="000000"/>
              <w:right w:val="single" w:sz="18" w:space="0" w:color="auto"/>
            </w:tcBorders>
            <w:shd w:val="clear" w:color="auto" w:fill="auto"/>
            <w:vAlign w:val="center"/>
          </w:tcPr>
          <w:p w:rsidR="002361E1" w:rsidRPr="00333C96" w:rsidRDefault="002361E1" w:rsidP="002361E1">
            <w:pPr>
              <w:suppressAutoHyphens w:val="0"/>
              <w:autoSpaceDE w:val="0"/>
              <w:snapToGrid w:val="0"/>
              <w:jc w:val="both"/>
              <w:rPr>
                <w:sz w:val="20"/>
                <w:szCs w:val="20"/>
                <w:shd w:val="clear" w:color="auto" w:fill="FFFF00"/>
                <w:lang w:eastAsia="pt-BR"/>
              </w:rPr>
            </w:pPr>
          </w:p>
        </w:tc>
        <w:tc>
          <w:tcPr>
            <w:tcW w:w="1323" w:type="dxa"/>
            <w:tcBorders>
              <w:top w:val="single" w:sz="12" w:space="0" w:color="auto"/>
              <w:left w:val="single" w:sz="18" w:space="0" w:color="auto"/>
              <w:bottom w:val="single" w:sz="18" w:space="0" w:color="auto"/>
              <w:right w:val="single" w:sz="18" w:space="0" w:color="auto"/>
            </w:tcBorders>
            <w:shd w:val="clear" w:color="auto" w:fill="7F7F7F"/>
          </w:tcPr>
          <w:p w:rsidR="002361E1" w:rsidRPr="00333C96" w:rsidRDefault="002361E1" w:rsidP="002361E1">
            <w:pPr>
              <w:suppressAutoHyphens w:val="0"/>
              <w:autoSpaceDE w:val="0"/>
              <w:snapToGrid w:val="0"/>
              <w:jc w:val="both"/>
              <w:rPr>
                <w:sz w:val="20"/>
                <w:szCs w:val="20"/>
                <w:shd w:val="clear" w:color="auto" w:fill="FFFF00"/>
                <w:lang w:eastAsia="pt-BR"/>
              </w:rPr>
            </w:pPr>
          </w:p>
        </w:tc>
      </w:tr>
    </w:tbl>
    <w:p w:rsidR="004C0898" w:rsidRDefault="004C0898" w:rsidP="004C0898">
      <w:pPr>
        <w:autoSpaceDE w:val="0"/>
        <w:jc w:val="both"/>
        <w:rPr>
          <w:b/>
          <w:sz w:val="28"/>
          <w:szCs w:val="28"/>
          <w:lang w:eastAsia="pt-BR"/>
        </w:rPr>
      </w:pPr>
    </w:p>
    <w:p w:rsidR="004C0898" w:rsidRPr="00A46D0A" w:rsidRDefault="004C0898" w:rsidP="004C0898">
      <w:pPr>
        <w:autoSpaceDE w:val="0"/>
        <w:jc w:val="both"/>
        <w:rPr>
          <w:b/>
          <w:sz w:val="28"/>
          <w:szCs w:val="28"/>
          <w:u w:val="single"/>
          <w:lang w:eastAsia="pt-BR"/>
        </w:rPr>
      </w:pPr>
      <w:r w:rsidRPr="00A46D0A">
        <w:rPr>
          <w:b/>
          <w:sz w:val="28"/>
          <w:szCs w:val="28"/>
          <w:u w:val="single"/>
          <w:lang w:eastAsia="pt-BR"/>
        </w:rPr>
        <w:t>Observação: Os valores referentes a Tabela II - Indenizações serão fixos.</w:t>
      </w:r>
    </w:p>
    <w:p w:rsidR="00065851" w:rsidRPr="00333C96" w:rsidRDefault="00065851" w:rsidP="002361E1">
      <w:pPr>
        <w:autoSpaceDE w:val="0"/>
        <w:jc w:val="both"/>
        <w:rPr>
          <w:sz w:val="20"/>
          <w:szCs w:val="20"/>
          <w:lang w:eastAsia="pt-BR"/>
        </w:rPr>
      </w:pPr>
    </w:p>
    <w:p w:rsidR="002361E1" w:rsidRPr="00333C96" w:rsidRDefault="002361E1" w:rsidP="002361E1">
      <w:pPr>
        <w:autoSpaceDE w:val="0"/>
        <w:jc w:val="both"/>
        <w:rPr>
          <w:sz w:val="20"/>
          <w:szCs w:val="20"/>
          <w:lang w:eastAsia="pt-BR"/>
        </w:rPr>
      </w:pPr>
      <w:r w:rsidRPr="00333C96">
        <w:rPr>
          <w:sz w:val="20"/>
          <w:szCs w:val="20"/>
          <w:lang w:eastAsia="pt-BR"/>
        </w:rPr>
        <w:t>Obs.: 2) Foi estimada a quantidade total anual de 24 viagens nacionais e de 6 viagens internacionais, sendo estimada a quantidade média de 4 diárias para cada viagem realizada.</w:t>
      </w:r>
    </w:p>
    <w:p w:rsidR="002361E1" w:rsidRPr="00333C96" w:rsidRDefault="002361E1" w:rsidP="002361E1">
      <w:pPr>
        <w:autoSpaceDE w:val="0"/>
        <w:jc w:val="both"/>
        <w:rPr>
          <w:sz w:val="20"/>
          <w:szCs w:val="20"/>
          <w:lang w:eastAsia="pt-BR"/>
        </w:rPr>
      </w:pPr>
      <w:r w:rsidRPr="00333C96">
        <w:rPr>
          <w:sz w:val="20"/>
          <w:szCs w:val="20"/>
          <w:lang w:eastAsia="pt-BR"/>
        </w:rPr>
        <w:t>3) Os valores de referência listados acima servem apenas como referência orçamentária e para efeitos de cotação de preços, tendo em vista que o contratante só pagará o que a empresa comprovar por meio da apresentação dos devidos documentos fiscais. Esses valores de referência foram fixados tomando por base o descrito no item 4.15 deste Termo.</w:t>
      </w:r>
    </w:p>
    <w:p w:rsidR="002361E1" w:rsidRDefault="002361E1" w:rsidP="002361E1">
      <w:pPr>
        <w:suppressAutoHyphens w:val="0"/>
        <w:autoSpaceDE w:val="0"/>
        <w:jc w:val="both"/>
        <w:rPr>
          <w:color w:val="000000"/>
          <w:sz w:val="20"/>
          <w:szCs w:val="20"/>
          <w:lang w:eastAsia="pt-BR"/>
        </w:rPr>
      </w:pPr>
    </w:p>
    <w:p w:rsidR="00AE04F8" w:rsidRDefault="00AE04F8" w:rsidP="002361E1">
      <w:pPr>
        <w:suppressAutoHyphens w:val="0"/>
        <w:autoSpaceDE w:val="0"/>
        <w:jc w:val="both"/>
        <w:rPr>
          <w:color w:val="000000"/>
          <w:sz w:val="20"/>
          <w:szCs w:val="20"/>
          <w:lang w:eastAsia="pt-BR"/>
        </w:rPr>
      </w:pPr>
    </w:p>
    <w:p w:rsidR="00AE04F8" w:rsidRDefault="00AE04F8" w:rsidP="002361E1">
      <w:pPr>
        <w:suppressAutoHyphens w:val="0"/>
        <w:autoSpaceDE w:val="0"/>
        <w:jc w:val="both"/>
        <w:rPr>
          <w:color w:val="000000"/>
          <w:sz w:val="20"/>
          <w:szCs w:val="20"/>
          <w:lang w:eastAsia="pt-BR"/>
        </w:rPr>
      </w:pPr>
    </w:p>
    <w:p w:rsidR="00AE04F8" w:rsidRDefault="00AE04F8" w:rsidP="002361E1">
      <w:pPr>
        <w:suppressAutoHyphens w:val="0"/>
        <w:autoSpaceDE w:val="0"/>
        <w:jc w:val="both"/>
        <w:rPr>
          <w:color w:val="000000"/>
          <w:sz w:val="20"/>
          <w:szCs w:val="20"/>
          <w:lang w:eastAsia="pt-BR"/>
        </w:rPr>
      </w:pPr>
    </w:p>
    <w:p w:rsidR="00AE04F8" w:rsidRDefault="00AE04F8" w:rsidP="002361E1">
      <w:pPr>
        <w:suppressAutoHyphens w:val="0"/>
        <w:autoSpaceDE w:val="0"/>
        <w:jc w:val="both"/>
        <w:rPr>
          <w:color w:val="000000"/>
          <w:sz w:val="20"/>
          <w:szCs w:val="20"/>
          <w:lang w:eastAsia="pt-BR"/>
        </w:rPr>
      </w:pPr>
    </w:p>
    <w:p w:rsidR="002361E1" w:rsidRPr="00333C96" w:rsidRDefault="002361E1" w:rsidP="002361E1">
      <w:pPr>
        <w:jc w:val="both"/>
        <w:rPr>
          <w:b/>
          <w:sz w:val="10"/>
          <w:szCs w:val="10"/>
        </w:rPr>
      </w:pPr>
    </w:p>
    <w:p w:rsidR="002361E1" w:rsidRPr="00333C96" w:rsidRDefault="002361E1" w:rsidP="002361E1">
      <w:pPr>
        <w:jc w:val="both"/>
        <w:rPr>
          <w:b/>
          <w:sz w:val="10"/>
          <w:szCs w:val="10"/>
        </w:rPr>
      </w:pP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12" w:space="0" w:color="000000"/>
        </w:tblBorders>
        <w:tblLook w:val="0000" w:firstRow="0" w:lastRow="0" w:firstColumn="0" w:lastColumn="0" w:noHBand="0" w:noVBand="0"/>
      </w:tblPr>
      <w:tblGrid>
        <w:gridCol w:w="958"/>
        <w:gridCol w:w="2835"/>
        <w:gridCol w:w="1693"/>
        <w:gridCol w:w="1266"/>
      </w:tblGrid>
      <w:tr w:rsidR="002361E1" w:rsidRPr="00333C96" w:rsidTr="004C0898">
        <w:trPr>
          <w:jc w:val="center"/>
        </w:trPr>
        <w:tc>
          <w:tcPr>
            <w:tcW w:w="6752" w:type="dxa"/>
            <w:gridSpan w:val="4"/>
            <w:tcBorders>
              <w:bottom w:val="single" w:sz="2" w:space="0" w:color="000000"/>
            </w:tcBorders>
            <w:shd w:val="clear" w:color="auto" w:fill="auto"/>
            <w:vAlign w:val="center"/>
          </w:tcPr>
          <w:p w:rsidR="002361E1" w:rsidRPr="00333C96" w:rsidRDefault="002361E1" w:rsidP="002361E1">
            <w:pPr>
              <w:suppressAutoHyphens w:val="0"/>
              <w:autoSpaceDE w:val="0"/>
              <w:jc w:val="center"/>
            </w:pPr>
            <w:r w:rsidRPr="00333C96">
              <w:rPr>
                <w:b/>
                <w:bCs/>
                <w:sz w:val="20"/>
                <w:szCs w:val="20"/>
              </w:rPr>
              <w:t>QUADRO-RESUMO DO CUSTO DA CONTRATAÇÃO</w:t>
            </w:r>
          </w:p>
        </w:tc>
      </w:tr>
      <w:tr w:rsidR="002361E1" w:rsidRPr="00333C96" w:rsidTr="002361E1">
        <w:trPr>
          <w:jc w:val="center"/>
        </w:trPr>
        <w:tc>
          <w:tcPr>
            <w:tcW w:w="5486" w:type="dxa"/>
            <w:gridSpan w:val="3"/>
            <w:tcBorders>
              <w:top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
                <w:bCs/>
                <w:sz w:val="20"/>
                <w:szCs w:val="20"/>
              </w:rPr>
            </w:pPr>
          </w:p>
        </w:tc>
        <w:tc>
          <w:tcPr>
            <w:tcW w:w="0" w:type="auto"/>
            <w:tcBorders>
              <w:top w:val="single" w:sz="2" w:space="0" w:color="000000"/>
              <w:left w:val="single" w:sz="2" w:space="0" w:color="000000"/>
              <w:bottom w:val="single" w:sz="2" w:space="0" w:color="000000"/>
            </w:tcBorders>
            <w:shd w:val="clear" w:color="auto" w:fill="auto"/>
          </w:tcPr>
          <w:p w:rsidR="002361E1" w:rsidRPr="00333C96" w:rsidRDefault="002361E1" w:rsidP="002361E1">
            <w:pPr>
              <w:suppressAutoHyphens w:val="0"/>
              <w:autoSpaceDE w:val="0"/>
              <w:jc w:val="center"/>
            </w:pPr>
            <w:r w:rsidRPr="00333C96">
              <w:rPr>
                <w:b/>
                <w:bCs/>
                <w:sz w:val="20"/>
                <w:szCs w:val="20"/>
              </w:rPr>
              <w:t>Valor (R$)</w:t>
            </w:r>
          </w:p>
        </w:tc>
      </w:tr>
      <w:tr w:rsidR="002361E1" w:rsidRPr="00333C96" w:rsidTr="002361E1">
        <w:trPr>
          <w:trHeight w:val="85"/>
          <w:jc w:val="center"/>
        </w:trPr>
        <w:tc>
          <w:tcPr>
            <w:tcW w:w="958" w:type="dxa"/>
            <w:vMerge w:val="restart"/>
            <w:tcBorders>
              <w:top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A</w:t>
            </w:r>
          </w:p>
        </w:tc>
        <w:tc>
          <w:tcPr>
            <w:tcW w:w="2835" w:type="dxa"/>
            <w:vMerge w:val="restart"/>
            <w:tcBorders>
              <w:top w:val="single" w:sz="2" w:space="0" w:color="000000"/>
              <w:left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rPr>
                <w:bCs/>
                <w:sz w:val="20"/>
                <w:szCs w:val="20"/>
              </w:rPr>
            </w:pPr>
            <w:r w:rsidRPr="00333C96">
              <w:rPr>
                <w:bCs/>
                <w:sz w:val="20"/>
                <w:szCs w:val="20"/>
              </w:rPr>
              <w:t>Valor Anual da Tabela I</w:t>
            </w: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1</w:t>
            </w:r>
          </w:p>
        </w:tc>
        <w:tc>
          <w:tcPr>
            <w:tcW w:w="0" w:type="auto"/>
            <w:tcBorders>
              <w:top w:val="single" w:sz="2" w:space="0" w:color="000000"/>
              <w:left w:val="single" w:sz="2" w:space="0" w:color="000000"/>
            </w:tcBorders>
            <w:shd w:val="clear" w:color="auto" w:fill="auto"/>
          </w:tcPr>
          <w:p w:rsidR="002361E1" w:rsidRPr="00333C96" w:rsidRDefault="009B1C7C" w:rsidP="009B1C7C">
            <w:pPr>
              <w:suppressAutoHyphens w:val="0"/>
              <w:autoSpaceDE w:val="0"/>
              <w:snapToGrid w:val="0"/>
              <w:jc w:val="right"/>
              <w:rPr>
                <w:bCs/>
                <w:sz w:val="20"/>
                <w:szCs w:val="20"/>
              </w:rPr>
            </w:pPr>
            <w:r w:rsidRPr="00333C96">
              <w:rPr>
                <w:color w:val="000000"/>
                <w:sz w:val="20"/>
                <w:szCs w:val="20"/>
                <w:lang w:eastAsia="pt-BR"/>
              </w:rPr>
              <w:t>1.960.101,96</w:t>
            </w:r>
          </w:p>
        </w:tc>
      </w:tr>
      <w:tr w:rsidR="002361E1" w:rsidRPr="00333C96" w:rsidTr="002361E1">
        <w:trPr>
          <w:trHeight w:val="84"/>
          <w:jc w:val="center"/>
        </w:trPr>
        <w:tc>
          <w:tcPr>
            <w:tcW w:w="958" w:type="dxa"/>
            <w:vMerge/>
            <w:tcBorders>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p>
        </w:tc>
        <w:tc>
          <w:tcPr>
            <w:tcW w:w="2835" w:type="dxa"/>
            <w:vMerge/>
            <w:tcBorders>
              <w:left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2</w:t>
            </w:r>
          </w:p>
        </w:tc>
        <w:tc>
          <w:tcPr>
            <w:tcW w:w="0" w:type="auto"/>
            <w:tcBorders>
              <w:left w:val="single" w:sz="2" w:space="0" w:color="000000"/>
            </w:tcBorders>
            <w:shd w:val="clear" w:color="auto" w:fill="auto"/>
          </w:tcPr>
          <w:p w:rsidR="002361E1" w:rsidRPr="00333C96" w:rsidRDefault="007C119E" w:rsidP="009B1C7C">
            <w:pPr>
              <w:suppressAutoHyphens w:val="0"/>
              <w:autoSpaceDE w:val="0"/>
              <w:snapToGrid w:val="0"/>
              <w:jc w:val="right"/>
              <w:rPr>
                <w:bCs/>
                <w:sz w:val="20"/>
                <w:szCs w:val="20"/>
              </w:rPr>
            </w:pPr>
            <w:r w:rsidRPr="00333C96">
              <w:rPr>
                <w:sz w:val="20"/>
                <w:szCs w:val="20"/>
              </w:rPr>
              <w:t>490.068,00</w:t>
            </w:r>
          </w:p>
        </w:tc>
      </w:tr>
      <w:tr w:rsidR="002361E1" w:rsidRPr="00333C96" w:rsidTr="002361E1">
        <w:trPr>
          <w:trHeight w:val="84"/>
          <w:jc w:val="center"/>
        </w:trPr>
        <w:tc>
          <w:tcPr>
            <w:tcW w:w="958" w:type="dxa"/>
            <w:vMerge/>
            <w:tcBorders>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p>
        </w:tc>
        <w:tc>
          <w:tcPr>
            <w:tcW w:w="2835" w:type="dxa"/>
            <w:vMerge/>
            <w:tcBorders>
              <w:left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3</w:t>
            </w:r>
          </w:p>
        </w:tc>
        <w:tc>
          <w:tcPr>
            <w:tcW w:w="0" w:type="auto"/>
            <w:tcBorders>
              <w:left w:val="single" w:sz="2" w:space="0" w:color="000000"/>
            </w:tcBorders>
            <w:shd w:val="clear" w:color="auto" w:fill="auto"/>
          </w:tcPr>
          <w:p w:rsidR="002361E1" w:rsidRPr="00333C96" w:rsidRDefault="00D904D2" w:rsidP="009B1C7C">
            <w:pPr>
              <w:suppressAutoHyphens w:val="0"/>
              <w:autoSpaceDE w:val="0"/>
              <w:snapToGrid w:val="0"/>
              <w:jc w:val="right"/>
              <w:rPr>
                <w:bCs/>
                <w:sz w:val="20"/>
                <w:szCs w:val="20"/>
              </w:rPr>
            </w:pPr>
            <w:r w:rsidRPr="00333C96">
              <w:rPr>
                <w:color w:val="000000"/>
                <w:sz w:val="20"/>
                <w:szCs w:val="20"/>
                <w:lang w:eastAsia="pt-BR"/>
              </w:rPr>
              <w:t>646.971,00</w:t>
            </w:r>
          </w:p>
        </w:tc>
      </w:tr>
      <w:tr w:rsidR="002361E1" w:rsidRPr="00333C96" w:rsidTr="002361E1">
        <w:trPr>
          <w:trHeight w:val="84"/>
          <w:jc w:val="center"/>
        </w:trPr>
        <w:tc>
          <w:tcPr>
            <w:tcW w:w="958" w:type="dxa"/>
            <w:vMerge/>
            <w:tcBorders>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p>
        </w:tc>
        <w:tc>
          <w:tcPr>
            <w:tcW w:w="2835" w:type="dxa"/>
            <w:vMerge/>
            <w:tcBorders>
              <w:left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4</w:t>
            </w:r>
          </w:p>
        </w:tc>
        <w:tc>
          <w:tcPr>
            <w:tcW w:w="0" w:type="auto"/>
            <w:tcBorders>
              <w:left w:val="single" w:sz="2" w:space="0" w:color="000000"/>
            </w:tcBorders>
            <w:shd w:val="clear" w:color="auto" w:fill="auto"/>
          </w:tcPr>
          <w:p w:rsidR="002361E1" w:rsidRPr="00333C96" w:rsidRDefault="007C119E" w:rsidP="009B1C7C">
            <w:pPr>
              <w:suppressAutoHyphens w:val="0"/>
              <w:autoSpaceDE w:val="0"/>
              <w:snapToGrid w:val="0"/>
              <w:jc w:val="right"/>
              <w:rPr>
                <w:bCs/>
                <w:sz w:val="20"/>
                <w:szCs w:val="20"/>
              </w:rPr>
            </w:pPr>
            <w:r w:rsidRPr="00333C96">
              <w:rPr>
                <w:color w:val="000000"/>
                <w:sz w:val="20"/>
                <w:szCs w:val="20"/>
                <w:lang w:eastAsia="pt-BR"/>
              </w:rPr>
              <w:t>431.083,20</w:t>
            </w:r>
          </w:p>
        </w:tc>
      </w:tr>
      <w:tr w:rsidR="002361E1" w:rsidRPr="00333C96" w:rsidTr="002361E1">
        <w:trPr>
          <w:trHeight w:val="84"/>
          <w:jc w:val="center"/>
        </w:trPr>
        <w:tc>
          <w:tcPr>
            <w:tcW w:w="958" w:type="dxa"/>
            <w:vMerge/>
            <w:tcBorders>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p>
        </w:tc>
        <w:tc>
          <w:tcPr>
            <w:tcW w:w="2835" w:type="dxa"/>
            <w:vMerge/>
            <w:tcBorders>
              <w:left w:val="single" w:sz="2" w:space="0" w:color="000000"/>
              <w:bottom w:val="single" w:sz="2" w:space="0" w:color="000000"/>
              <w:right w:val="single" w:sz="2" w:space="0" w:color="000000"/>
            </w:tcBorders>
            <w:shd w:val="clear" w:color="auto" w:fill="auto"/>
          </w:tcPr>
          <w:p w:rsidR="002361E1" w:rsidRPr="00333C96" w:rsidRDefault="002361E1" w:rsidP="002361E1">
            <w:pPr>
              <w:suppressAutoHyphens w:val="0"/>
              <w:autoSpaceDE w:val="0"/>
              <w:snapToGrid w:val="0"/>
              <w:rPr>
                <w:bCs/>
                <w:sz w:val="20"/>
                <w:szCs w:val="20"/>
              </w:rPr>
            </w:pP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5</w:t>
            </w:r>
          </w:p>
        </w:tc>
        <w:tc>
          <w:tcPr>
            <w:tcW w:w="0" w:type="auto"/>
            <w:tcBorders>
              <w:left w:val="single" w:sz="2" w:space="0" w:color="000000"/>
              <w:bottom w:val="single" w:sz="2" w:space="0" w:color="000000"/>
            </w:tcBorders>
            <w:shd w:val="clear" w:color="auto" w:fill="auto"/>
          </w:tcPr>
          <w:p w:rsidR="002361E1" w:rsidRPr="00333C96" w:rsidRDefault="007C119E" w:rsidP="009B1C7C">
            <w:pPr>
              <w:suppressAutoHyphens w:val="0"/>
              <w:autoSpaceDE w:val="0"/>
              <w:snapToGrid w:val="0"/>
              <w:jc w:val="right"/>
              <w:rPr>
                <w:bCs/>
                <w:sz w:val="20"/>
                <w:szCs w:val="20"/>
              </w:rPr>
            </w:pPr>
            <w:r w:rsidRPr="00333C96">
              <w:rPr>
                <w:sz w:val="20"/>
                <w:szCs w:val="20"/>
              </w:rPr>
              <w:t>486.151,20</w:t>
            </w:r>
          </w:p>
        </w:tc>
      </w:tr>
      <w:tr w:rsidR="002361E1" w:rsidRPr="00333C96" w:rsidTr="002361E1">
        <w:trPr>
          <w:trHeight w:val="64"/>
          <w:jc w:val="center"/>
        </w:trPr>
        <w:tc>
          <w:tcPr>
            <w:tcW w:w="958" w:type="dxa"/>
            <w:vMerge w:val="restart"/>
            <w:tcBorders>
              <w:top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r w:rsidRPr="00333C96">
              <w:rPr>
                <w:bCs/>
                <w:sz w:val="20"/>
                <w:szCs w:val="20"/>
              </w:rPr>
              <w:t>B</w:t>
            </w:r>
          </w:p>
        </w:tc>
        <w:tc>
          <w:tcPr>
            <w:tcW w:w="2835" w:type="dxa"/>
            <w:vMerge w:val="restart"/>
            <w:tcBorders>
              <w:top w:val="single" w:sz="2" w:space="0" w:color="000000"/>
              <w:left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rPr>
                <w:bCs/>
                <w:sz w:val="20"/>
                <w:szCs w:val="20"/>
              </w:rPr>
            </w:pPr>
            <w:r w:rsidRPr="00333C96">
              <w:rPr>
                <w:bCs/>
                <w:sz w:val="20"/>
                <w:szCs w:val="20"/>
              </w:rPr>
              <w:t>Valor Total Anual da Tabela II</w:t>
            </w: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1</w:t>
            </w:r>
          </w:p>
        </w:tc>
        <w:tc>
          <w:tcPr>
            <w:tcW w:w="0" w:type="auto"/>
            <w:tcBorders>
              <w:top w:val="single" w:sz="2" w:space="0" w:color="000000"/>
              <w:left w:val="single" w:sz="2" w:space="0" w:color="000000"/>
            </w:tcBorders>
            <w:shd w:val="clear" w:color="auto" w:fill="auto"/>
          </w:tcPr>
          <w:p w:rsidR="002361E1" w:rsidRPr="00333C96" w:rsidRDefault="007C119E" w:rsidP="009B1C7C">
            <w:pPr>
              <w:suppressAutoHyphens w:val="0"/>
              <w:autoSpaceDE w:val="0"/>
              <w:snapToGrid w:val="0"/>
              <w:jc w:val="right"/>
              <w:rPr>
                <w:bCs/>
                <w:sz w:val="20"/>
                <w:szCs w:val="20"/>
              </w:rPr>
            </w:pPr>
            <w:r w:rsidRPr="00333C96">
              <w:rPr>
                <w:bCs/>
                <w:sz w:val="20"/>
                <w:szCs w:val="20"/>
              </w:rPr>
              <w:t>23.436,96</w:t>
            </w:r>
          </w:p>
        </w:tc>
      </w:tr>
      <w:tr w:rsidR="002361E1" w:rsidRPr="00333C96" w:rsidTr="002361E1">
        <w:trPr>
          <w:trHeight w:val="62"/>
          <w:jc w:val="center"/>
        </w:trPr>
        <w:tc>
          <w:tcPr>
            <w:tcW w:w="958" w:type="dxa"/>
            <w:vMerge/>
            <w:tcBorders>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p>
        </w:tc>
        <w:tc>
          <w:tcPr>
            <w:tcW w:w="2835" w:type="dxa"/>
            <w:vMerge/>
            <w:tcBorders>
              <w:left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rPr>
                <w:bCs/>
                <w:sz w:val="20"/>
                <w:szCs w:val="20"/>
              </w:rPr>
            </w:pP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3</w:t>
            </w:r>
          </w:p>
        </w:tc>
        <w:tc>
          <w:tcPr>
            <w:tcW w:w="0" w:type="auto"/>
            <w:tcBorders>
              <w:left w:val="single" w:sz="2" w:space="0" w:color="000000"/>
            </w:tcBorders>
            <w:shd w:val="clear" w:color="auto" w:fill="auto"/>
          </w:tcPr>
          <w:p w:rsidR="002361E1" w:rsidRPr="00333C96" w:rsidRDefault="007C119E" w:rsidP="009B1C7C">
            <w:pPr>
              <w:suppressAutoHyphens w:val="0"/>
              <w:autoSpaceDE w:val="0"/>
              <w:snapToGrid w:val="0"/>
              <w:jc w:val="right"/>
              <w:rPr>
                <w:bCs/>
                <w:sz w:val="20"/>
                <w:szCs w:val="20"/>
              </w:rPr>
            </w:pPr>
            <w:r w:rsidRPr="00333C96">
              <w:rPr>
                <w:bCs/>
                <w:sz w:val="20"/>
                <w:szCs w:val="20"/>
              </w:rPr>
              <w:t>11.718,48</w:t>
            </w:r>
          </w:p>
        </w:tc>
      </w:tr>
      <w:tr w:rsidR="002361E1" w:rsidRPr="00333C96" w:rsidTr="002361E1">
        <w:trPr>
          <w:trHeight w:val="62"/>
          <w:jc w:val="center"/>
        </w:trPr>
        <w:tc>
          <w:tcPr>
            <w:tcW w:w="958" w:type="dxa"/>
            <w:vMerge/>
            <w:tcBorders>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jc w:val="center"/>
              <w:rPr>
                <w:bCs/>
                <w:sz w:val="20"/>
                <w:szCs w:val="20"/>
              </w:rPr>
            </w:pPr>
          </w:p>
        </w:tc>
        <w:tc>
          <w:tcPr>
            <w:tcW w:w="2835" w:type="dxa"/>
            <w:vMerge/>
            <w:tcBorders>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rPr>
                <w:bCs/>
                <w:sz w:val="20"/>
                <w:szCs w:val="20"/>
              </w:rPr>
            </w:pPr>
          </w:p>
        </w:tc>
        <w:tc>
          <w:tcPr>
            <w:tcW w:w="1693" w:type="dxa"/>
            <w:tcBorders>
              <w:top w:val="single" w:sz="2" w:space="0" w:color="000000"/>
              <w:left w:val="single" w:sz="2" w:space="0" w:color="000000"/>
              <w:bottom w:val="single" w:sz="2" w:space="0" w:color="000000"/>
              <w:right w:val="single" w:sz="2" w:space="0" w:color="000000"/>
            </w:tcBorders>
            <w:shd w:val="clear" w:color="auto" w:fill="auto"/>
            <w:vAlign w:val="center"/>
          </w:tcPr>
          <w:p w:rsidR="002361E1" w:rsidRPr="00333C96" w:rsidRDefault="002361E1" w:rsidP="002361E1">
            <w:pPr>
              <w:suppressAutoHyphens w:val="0"/>
              <w:autoSpaceDE w:val="0"/>
              <w:snapToGrid w:val="0"/>
              <w:jc w:val="center"/>
              <w:rPr>
                <w:bCs/>
                <w:sz w:val="20"/>
                <w:szCs w:val="20"/>
              </w:rPr>
            </w:pPr>
            <w:r w:rsidRPr="00333C96">
              <w:rPr>
                <w:bCs/>
                <w:sz w:val="20"/>
                <w:szCs w:val="20"/>
              </w:rPr>
              <w:t>Grupo 4</w:t>
            </w:r>
          </w:p>
        </w:tc>
        <w:tc>
          <w:tcPr>
            <w:tcW w:w="0" w:type="auto"/>
            <w:tcBorders>
              <w:left w:val="single" w:sz="2" w:space="0" w:color="000000"/>
              <w:bottom w:val="single" w:sz="2" w:space="0" w:color="000000"/>
            </w:tcBorders>
            <w:shd w:val="clear" w:color="auto" w:fill="auto"/>
          </w:tcPr>
          <w:p w:rsidR="002361E1" w:rsidRPr="00333C96" w:rsidRDefault="007C119E" w:rsidP="009B1C7C">
            <w:pPr>
              <w:suppressAutoHyphens w:val="0"/>
              <w:autoSpaceDE w:val="0"/>
              <w:snapToGrid w:val="0"/>
              <w:jc w:val="right"/>
              <w:rPr>
                <w:bCs/>
                <w:sz w:val="20"/>
                <w:szCs w:val="20"/>
              </w:rPr>
            </w:pPr>
            <w:r w:rsidRPr="00333C96">
              <w:rPr>
                <w:bCs/>
                <w:sz w:val="20"/>
                <w:szCs w:val="20"/>
              </w:rPr>
              <w:t>62.913,24</w:t>
            </w:r>
          </w:p>
        </w:tc>
      </w:tr>
      <w:tr w:rsidR="002361E1" w:rsidRPr="00333C96" w:rsidTr="002361E1">
        <w:trPr>
          <w:jc w:val="center"/>
        </w:trPr>
        <w:tc>
          <w:tcPr>
            <w:tcW w:w="5486" w:type="dxa"/>
            <w:gridSpan w:val="3"/>
            <w:tcBorders>
              <w:top w:val="single" w:sz="2" w:space="0" w:color="000000"/>
              <w:bottom w:val="single" w:sz="12" w:space="0" w:color="000000"/>
              <w:right w:val="single" w:sz="2" w:space="0" w:color="000000"/>
            </w:tcBorders>
            <w:shd w:val="clear" w:color="auto" w:fill="auto"/>
            <w:vAlign w:val="center"/>
          </w:tcPr>
          <w:p w:rsidR="002361E1" w:rsidRPr="00333C96" w:rsidRDefault="002361E1" w:rsidP="004C0898">
            <w:pPr>
              <w:suppressAutoHyphens w:val="0"/>
              <w:autoSpaceDE w:val="0"/>
              <w:snapToGrid w:val="0"/>
              <w:jc w:val="center"/>
              <w:rPr>
                <w:bCs/>
                <w:sz w:val="20"/>
                <w:szCs w:val="20"/>
              </w:rPr>
            </w:pPr>
            <w:r w:rsidRPr="00333C96">
              <w:rPr>
                <w:b/>
                <w:bCs/>
                <w:sz w:val="20"/>
                <w:szCs w:val="20"/>
              </w:rPr>
              <w:t>Valor Total Estimado da Contratação</w:t>
            </w:r>
          </w:p>
        </w:tc>
        <w:tc>
          <w:tcPr>
            <w:tcW w:w="0" w:type="auto"/>
            <w:tcBorders>
              <w:top w:val="single" w:sz="2" w:space="0" w:color="000000"/>
              <w:left w:val="single" w:sz="2" w:space="0" w:color="000000"/>
              <w:bottom w:val="single" w:sz="12" w:space="0" w:color="000000"/>
            </w:tcBorders>
            <w:shd w:val="clear" w:color="auto" w:fill="auto"/>
          </w:tcPr>
          <w:p w:rsidR="002361E1" w:rsidRPr="00333C96" w:rsidRDefault="00D904D2" w:rsidP="002361E1">
            <w:pPr>
              <w:suppressAutoHyphens w:val="0"/>
              <w:autoSpaceDE w:val="0"/>
              <w:snapToGrid w:val="0"/>
              <w:rPr>
                <w:b/>
                <w:bCs/>
                <w:sz w:val="20"/>
                <w:szCs w:val="20"/>
              </w:rPr>
            </w:pPr>
            <w:r w:rsidRPr="00333C96">
              <w:rPr>
                <w:b/>
                <w:bCs/>
                <w:sz w:val="20"/>
                <w:szCs w:val="20"/>
              </w:rPr>
              <w:t>4.112.444,04</w:t>
            </w:r>
          </w:p>
        </w:tc>
      </w:tr>
    </w:tbl>
    <w:p w:rsidR="004C0898" w:rsidRDefault="004C0898" w:rsidP="004C0898">
      <w:pPr>
        <w:autoSpaceDE w:val="0"/>
        <w:jc w:val="center"/>
        <w:rPr>
          <w:b/>
          <w:bCs/>
          <w:sz w:val="28"/>
          <w:szCs w:val="28"/>
          <w:u w:val="single"/>
        </w:rPr>
      </w:pPr>
    </w:p>
    <w:p w:rsidR="004C0898" w:rsidRDefault="00A6620B" w:rsidP="00A6620B">
      <w:pPr>
        <w:autoSpaceDE w:val="0"/>
        <w:jc w:val="both"/>
        <w:rPr>
          <w:b/>
          <w:bCs/>
          <w:sz w:val="28"/>
          <w:szCs w:val="28"/>
          <w:u w:val="single"/>
        </w:rPr>
      </w:pPr>
      <w:r w:rsidRPr="00A6620B">
        <w:rPr>
          <w:b/>
          <w:bCs/>
          <w:sz w:val="28"/>
          <w:szCs w:val="28"/>
        </w:rPr>
        <w:t>1.</w:t>
      </w:r>
      <w:r w:rsidRPr="00A6620B">
        <w:rPr>
          <w:b/>
          <w:bCs/>
          <w:sz w:val="28"/>
          <w:szCs w:val="28"/>
        </w:rPr>
        <w:tab/>
      </w:r>
      <w:r w:rsidR="004C0898" w:rsidRPr="00392FD2">
        <w:rPr>
          <w:b/>
          <w:bCs/>
          <w:sz w:val="28"/>
          <w:szCs w:val="28"/>
          <w:u w:val="single"/>
        </w:rPr>
        <w:t>Obs.: Não será aceito valor superior ao</w:t>
      </w:r>
      <w:r w:rsidR="004C0898">
        <w:rPr>
          <w:b/>
          <w:bCs/>
          <w:sz w:val="28"/>
          <w:szCs w:val="28"/>
          <w:u w:val="single"/>
        </w:rPr>
        <w:t>s</w:t>
      </w:r>
      <w:r w:rsidR="004C0898" w:rsidRPr="00392FD2">
        <w:rPr>
          <w:b/>
          <w:bCs/>
          <w:sz w:val="28"/>
          <w:szCs w:val="28"/>
          <w:u w:val="single"/>
        </w:rPr>
        <w:t xml:space="preserve"> descrito</w:t>
      </w:r>
      <w:r w:rsidR="004C0898">
        <w:rPr>
          <w:b/>
          <w:bCs/>
          <w:sz w:val="28"/>
          <w:szCs w:val="28"/>
          <w:u w:val="single"/>
        </w:rPr>
        <w:t>s no Valor Anual da Tabela I</w:t>
      </w:r>
      <w:r w:rsidR="004C0898" w:rsidRPr="00392FD2">
        <w:rPr>
          <w:b/>
          <w:bCs/>
          <w:sz w:val="28"/>
          <w:szCs w:val="28"/>
          <w:u w:val="single"/>
        </w:rPr>
        <w:t xml:space="preserve"> tabela acima.</w:t>
      </w:r>
    </w:p>
    <w:p w:rsidR="00A6620B" w:rsidRDefault="00A6620B" w:rsidP="00A6620B">
      <w:pPr>
        <w:autoSpaceDE w:val="0"/>
        <w:jc w:val="both"/>
        <w:rPr>
          <w:b/>
          <w:bCs/>
        </w:rPr>
      </w:pPr>
      <w:r w:rsidRPr="00A6620B">
        <w:rPr>
          <w:b/>
          <w:bCs/>
          <w:sz w:val="28"/>
          <w:szCs w:val="28"/>
        </w:rPr>
        <w:t>2.</w:t>
      </w:r>
      <w:r w:rsidRPr="00A6620B">
        <w:rPr>
          <w:b/>
          <w:bCs/>
          <w:sz w:val="28"/>
          <w:szCs w:val="28"/>
        </w:rPr>
        <w:tab/>
      </w:r>
      <w:r>
        <w:rPr>
          <w:b/>
          <w:bCs/>
          <w:sz w:val="28"/>
          <w:szCs w:val="28"/>
          <w:u w:val="single"/>
        </w:rPr>
        <w:t>Obs.:</w:t>
      </w:r>
      <w:r>
        <w:rPr>
          <w:b/>
          <w:bCs/>
          <w:sz w:val="28"/>
          <w:szCs w:val="28"/>
          <w:u w:val="single"/>
        </w:rPr>
        <w:tab/>
        <w:t>Os valores referentes ao Valor Total Anual da Tabela II serão fixos. Observar a regra para pagamento de indenizações previsto no Termo de Referência.</w:t>
      </w:r>
    </w:p>
    <w:p w:rsidR="002361E1" w:rsidRDefault="002361E1" w:rsidP="002361E1">
      <w:pPr>
        <w:autoSpaceDE w:val="0"/>
        <w:jc w:val="both"/>
        <w:rPr>
          <w:sz w:val="20"/>
          <w:szCs w:val="20"/>
          <w:lang w:eastAsia="pt-BR"/>
        </w:rPr>
      </w:pPr>
    </w:p>
    <w:p w:rsidR="004C0898" w:rsidRPr="00333C96" w:rsidRDefault="004C0898" w:rsidP="002361E1">
      <w:pPr>
        <w:autoSpaceDE w:val="0"/>
        <w:jc w:val="both"/>
        <w:rPr>
          <w:sz w:val="20"/>
          <w:szCs w:val="20"/>
          <w:lang w:eastAsia="pt-BR"/>
        </w:rPr>
      </w:pPr>
    </w:p>
    <w:p w:rsidR="002361E1" w:rsidRPr="00333C96" w:rsidRDefault="002361E1" w:rsidP="002361E1">
      <w:pPr>
        <w:autoSpaceDE w:val="0"/>
        <w:jc w:val="both"/>
        <w:rPr>
          <w:sz w:val="20"/>
          <w:szCs w:val="20"/>
          <w:lang w:eastAsia="pt-BR"/>
        </w:rPr>
      </w:pPr>
      <w:r w:rsidRPr="00870069">
        <w:rPr>
          <w:b/>
          <w:sz w:val="20"/>
          <w:szCs w:val="20"/>
          <w:lang w:eastAsia="pt-BR"/>
        </w:rPr>
        <w:t>Obs.:</w:t>
      </w:r>
      <w:r w:rsidRPr="00333C96">
        <w:rPr>
          <w:sz w:val="20"/>
          <w:szCs w:val="20"/>
          <w:lang w:eastAsia="pt-BR"/>
        </w:rPr>
        <w:t xml:space="preserve"> 4) É apenas um resumo, tendo em vista que há serviços </w:t>
      </w:r>
      <w:proofErr w:type="spellStart"/>
      <w:r w:rsidRPr="00333C96">
        <w:rPr>
          <w:sz w:val="20"/>
          <w:szCs w:val="20"/>
          <w:lang w:eastAsia="pt-BR"/>
        </w:rPr>
        <w:t>sob-demanda</w:t>
      </w:r>
      <w:proofErr w:type="spellEnd"/>
      <w:r w:rsidRPr="00333C96">
        <w:rPr>
          <w:sz w:val="20"/>
          <w:szCs w:val="20"/>
          <w:lang w:eastAsia="pt-BR"/>
        </w:rPr>
        <w:t xml:space="preserve"> e indenizações previstas. Estes só serão pagos, se efetivamente utilizados. </w:t>
      </w:r>
    </w:p>
    <w:p w:rsidR="002361E1" w:rsidRPr="00333C96" w:rsidRDefault="002361E1" w:rsidP="002361E1">
      <w:pPr>
        <w:autoSpaceDE w:val="0"/>
        <w:jc w:val="both"/>
        <w:rPr>
          <w:sz w:val="20"/>
          <w:szCs w:val="20"/>
          <w:lang w:eastAsia="pt-BR"/>
        </w:rPr>
      </w:pPr>
    </w:p>
    <w:p w:rsidR="002361E1" w:rsidRPr="00333C96" w:rsidRDefault="002361E1" w:rsidP="002361E1">
      <w:pPr>
        <w:autoSpaceDE w:val="0"/>
        <w:jc w:val="center"/>
        <w:rPr>
          <w:lang w:eastAsia="pt-BR"/>
        </w:rPr>
      </w:pPr>
    </w:p>
    <w:p w:rsidR="002361E1" w:rsidRPr="00333C96" w:rsidRDefault="002361E1" w:rsidP="002361E1">
      <w:pPr>
        <w:autoSpaceDE w:val="0"/>
        <w:jc w:val="center"/>
        <w:rPr>
          <w:lang w:eastAsia="pt-BR"/>
        </w:rPr>
      </w:pPr>
    </w:p>
    <w:p w:rsidR="002361E1" w:rsidRPr="00333C96" w:rsidRDefault="002361E1" w:rsidP="002361E1">
      <w:pPr>
        <w:autoSpaceDE w:val="0"/>
        <w:jc w:val="center"/>
        <w:rPr>
          <w:lang w:eastAsia="pt-BR"/>
        </w:rPr>
      </w:pPr>
    </w:p>
    <w:p w:rsidR="002361E1" w:rsidRDefault="002361E1"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AE04F8" w:rsidRDefault="00AE04F8" w:rsidP="002361E1">
      <w:pPr>
        <w:autoSpaceDE w:val="0"/>
        <w:jc w:val="center"/>
        <w:rPr>
          <w:lang w:eastAsia="pt-BR"/>
        </w:rPr>
      </w:pPr>
    </w:p>
    <w:p w:rsidR="002361E1" w:rsidRPr="00CB309F" w:rsidRDefault="002361E1" w:rsidP="002361E1">
      <w:pPr>
        <w:autoSpaceDE w:val="0"/>
        <w:jc w:val="center"/>
        <w:rPr>
          <w:b/>
          <w:u w:val="single"/>
          <w:lang w:eastAsia="pt-BR"/>
        </w:rPr>
      </w:pPr>
      <w:r w:rsidRPr="00CB309F">
        <w:rPr>
          <w:b/>
          <w:u w:val="single"/>
          <w:lang w:eastAsia="pt-BR"/>
        </w:rPr>
        <w:t>ANEXO III - MODELO DE DECLARAÇÃO DE VISTORIA</w:t>
      </w:r>
    </w:p>
    <w:p w:rsidR="002361E1" w:rsidRPr="00333C96" w:rsidRDefault="002361E1" w:rsidP="002361E1">
      <w:pPr>
        <w:autoSpaceDE w:val="0"/>
        <w:jc w:val="center"/>
        <w:rPr>
          <w:lang w:eastAsia="pt-BR"/>
        </w:rPr>
      </w:pPr>
    </w:p>
    <w:p w:rsidR="002361E1" w:rsidRPr="00333C96" w:rsidRDefault="002361E1" w:rsidP="002361E1">
      <w:pPr>
        <w:suppressAutoHyphens w:val="0"/>
        <w:autoSpaceDE w:val="0"/>
        <w:jc w:val="center"/>
        <w:rPr>
          <w:lang w:eastAsia="pt-BR"/>
        </w:rPr>
      </w:pPr>
      <w:r w:rsidRPr="00333C96">
        <w:rPr>
          <w:lang w:eastAsia="pt-BR"/>
        </w:rPr>
        <w:t>DECLARACAO DE VISTORIA</w:t>
      </w:r>
    </w:p>
    <w:p w:rsidR="002361E1" w:rsidRPr="00333C96" w:rsidRDefault="002361E1" w:rsidP="002361E1">
      <w:pPr>
        <w:suppressAutoHyphens w:val="0"/>
        <w:autoSpaceDE w:val="0"/>
        <w:jc w:val="center"/>
        <w:rPr>
          <w:lang w:eastAsia="pt-BR"/>
        </w:rPr>
      </w:pPr>
    </w:p>
    <w:p w:rsidR="002361E1" w:rsidRPr="00333C96" w:rsidRDefault="002361E1" w:rsidP="002361E1">
      <w:pPr>
        <w:suppressAutoHyphens w:val="0"/>
        <w:autoSpaceDE w:val="0"/>
        <w:jc w:val="center"/>
        <w:rPr>
          <w:lang w:eastAsia="pt-BR"/>
        </w:rPr>
      </w:pPr>
    </w:p>
    <w:p w:rsidR="002361E1" w:rsidRPr="00333C96" w:rsidRDefault="002361E1" w:rsidP="002361E1">
      <w:pPr>
        <w:suppressAutoHyphens w:val="0"/>
        <w:autoSpaceDE w:val="0"/>
        <w:jc w:val="both"/>
        <w:rPr>
          <w:lang w:eastAsia="pt-BR"/>
        </w:rPr>
      </w:pPr>
      <w:r w:rsidRPr="00333C96">
        <w:rPr>
          <w:lang w:eastAsia="pt-BR"/>
        </w:rPr>
        <w:t xml:space="preserve">Declaramos, para fins de participação no Pregão Eletrônico n° _____/2020, que a empresa ___________________, inscrita no CNPJ sob o n° __________________, sediada na _________________________, representada pelo (a) </w:t>
      </w:r>
      <w:proofErr w:type="spellStart"/>
      <w:r w:rsidRPr="00333C96">
        <w:rPr>
          <w:lang w:eastAsia="pt-BR"/>
        </w:rPr>
        <w:t>Sr</w:t>
      </w:r>
      <w:proofErr w:type="spellEnd"/>
      <w:r w:rsidRPr="00333C96">
        <w:rPr>
          <w:lang w:eastAsia="pt-BR"/>
        </w:rPr>
        <w:t xml:space="preserve"> (a). ________________, portador (a) da Carteira de Identidade n° __________/SSP-___, vistoriou as dependências do Conselho Federal de Enfermagem – Cofen, onde serão executados os serviços, constatou as condições e peculiaridades inerentes a natureza dos trabalhos a serem contratados e recebeu as informações pertinentes, estando de acordo com as disposições do Edital.</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right"/>
        <w:rPr>
          <w:lang w:eastAsia="pt-BR"/>
        </w:rPr>
      </w:pPr>
      <w:r w:rsidRPr="00333C96">
        <w:rPr>
          <w:lang w:eastAsia="pt-BR"/>
        </w:rPr>
        <w:t>Brasília - DF, ___ / ____ / 2020</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center"/>
        <w:rPr>
          <w:lang w:eastAsia="pt-BR"/>
        </w:rPr>
      </w:pPr>
      <w:r w:rsidRPr="00333C96">
        <w:rPr>
          <w:lang w:eastAsia="pt-BR"/>
        </w:rPr>
        <w:t>...........................................................................</w:t>
      </w:r>
    </w:p>
    <w:p w:rsidR="002361E1" w:rsidRPr="00333C96" w:rsidRDefault="002361E1" w:rsidP="002361E1">
      <w:pPr>
        <w:suppressAutoHyphens w:val="0"/>
        <w:autoSpaceDE w:val="0"/>
        <w:jc w:val="center"/>
        <w:rPr>
          <w:lang w:eastAsia="pt-BR"/>
        </w:rPr>
      </w:pPr>
      <w:r w:rsidRPr="00333C96">
        <w:rPr>
          <w:lang w:eastAsia="pt-BR"/>
        </w:rPr>
        <w:t>Representante do Cofen</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center"/>
        <w:rPr>
          <w:lang w:eastAsia="pt-BR"/>
        </w:rPr>
      </w:pPr>
      <w:r w:rsidRPr="00333C96">
        <w:rPr>
          <w:lang w:eastAsia="pt-BR"/>
        </w:rPr>
        <w:t>DECLARACAO DO LICITANTE</w:t>
      </w:r>
    </w:p>
    <w:p w:rsidR="002361E1" w:rsidRPr="00333C96" w:rsidRDefault="002361E1" w:rsidP="002361E1">
      <w:pPr>
        <w:suppressAutoHyphens w:val="0"/>
        <w:autoSpaceDE w:val="0"/>
        <w:jc w:val="center"/>
        <w:rPr>
          <w:lang w:eastAsia="pt-BR"/>
        </w:rPr>
      </w:pPr>
    </w:p>
    <w:p w:rsidR="002361E1" w:rsidRPr="00333C96" w:rsidRDefault="002361E1" w:rsidP="002361E1">
      <w:pPr>
        <w:suppressAutoHyphens w:val="0"/>
        <w:autoSpaceDE w:val="0"/>
        <w:jc w:val="center"/>
        <w:rPr>
          <w:lang w:eastAsia="pt-BR"/>
        </w:rPr>
      </w:pPr>
    </w:p>
    <w:p w:rsidR="002361E1" w:rsidRPr="00333C96" w:rsidRDefault="002361E1" w:rsidP="002361E1">
      <w:pPr>
        <w:suppressAutoHyphens w:val="0"/>
        <w:autoSpaceDE w:val="0"/>
        <w:jc w:val="both"/>
        <w:rPr>
          <w:lang w:eastAsia="pt-BR"/>
        </w:rPr>
      </w:pPr>
      <w:r w:rsidRPr="00333C96">
        <w:rPr>
          <w:lang w:eastAsia="pt-BR"/>
        </w:rPr>
        <w:t>Declaro que me foram apresentadas as áreas e instalações, com acesso a todos os locais e detalhes necessários para a elaboração da proposta comercial, tendo sido fornecidas as informações e esclarecimentos inerentes a esta vistoria, por mim solicitados.</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right"/>
        <w:rPr>
          <w:lang w:eastAsia="pt-BR"/>
        </w:rPr>
      </w:pPr>
      <w:r w:rsidRPr="00333C96">
        <w:rPr>
          <w:lang w:eastAsia="pt-BR"/>
        </w:rPr>
        <w:t>Brasília - DF, ___ / ____ / 2020</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center"/>
        <w:rPr>
          <w:lang w:eastAsia="pt-BR"/>
        </w:rPr>
      </w:pPr>
      <w:r w:rsidRPr="00333C96">
        <w:rPr>
          <w:lang w:eastAsia="pt-BR"/>
        </w:rPr>
        <w:t>........................................................................</w:t>
      </w:r>
    </w:p>
    <w:p w:rsidR="002361E1" w:rsidRPr="00333C96" w:rsidRDefault="002361E1" w:rsidP="002361E1">
      <w:pPr>
        <w:autoSpaceDE w:val="0"/>
        <w:jc w:val="center"/>
        <w:rPr>
          <w:lang w:eastAsia="pt-BR"/>
        </w:rPr>
      </w:pPr>
      <w:r w:rsidRPr="00333C96">
        <w:rPr>
          <w:lang w:eastAsia="pt-BR"/>
        </w:rPr>
        <w:t>REPRESENTANTE DA LICITANTE</w:t>
      </w:r>
    </w:p>
    <w:p w:rsidR="002361E1" w:rsidRPr="00333C96" w:rsidRDefault="002361E1" w:rsidP="002361E1">
      <w:pPr>
        <w:autoSpaceDE w:val="0"/>
        <w:jc w:val="center"/>
        <w:rPr>
          <w:lang w:eastAsia="pt-BR"/>
        </w:rPr>
      </w:pPr>
    </w:p>
    <w:p w:rsidR="002361E1" w:rsidRPr="00333C96" w:rsidRDefault="002361E1" w:rsidP="002361E1">
      <w:pPr>
        <w:autoSpaceDE w:val="0"/>
        <w:jc w:val="center"/>
        <w:rPr>
          <w:lang w:eastAsia="pt-BR"/>
        </w:rPr>
      </w:pPr>
    </w:p>
    <w:p w:rsidR="002361E1" w:rsidRDefault="002361E1" w:rsidP="002361E1">
      <w:pPr>
        <w:suppressAutoHyphens w:val="0"/>
        <w:autoSpaceDE w:val="0"/>
        <w:jc w:val="center"/>
        <w:rPr>
          <w:lang w:eastAsia="pt-BR"/>
        </w:rPr>
      </w:pPr>
    </w:p>
    <w:p w:rsidR="00AE04F8" w:rsidRDefault="00AE04F8" w:rsidP="002361E1">
      <w:pPr>
        <w:suppressAutoHyphens w:val="0"/>
        <w:autoSpaceDE w:val="0"/>
        <w:jc w:val="center"/>
        <w:rPr>
          <w:lang w:eastAsia="pt-BR"/>
        </w:rPr>
      </w:pPr>
    </w:p>
    <w:p w:rsidR="00AE04F8" w:rsidRDefault="00AE04F8" w:rsidP="002361E1">
      <w:pPr>
        <w:suppressAutoHyphens w:val="0"/>
        <w:autoSpaceDE w:val="0"/>
        <w:jc w:val="center"/>
        <w:rPr>
          <w:lang w:eastAsia="pt-BR"/>
        </w:rPr>
      </w:pPr>
    </w:p>
    <w:p w:rsidR="00AE04F8" w:rsidRDefault="00AE04F8" w:rsidP="002361E1">
      <w:pPr>
        <w:suppressAutoHyphens w:val="0"/>
        <w:autoSpaceDE w:val="0"/>
        <w:jc w:val="center"/>
        <w:rPr>
          <w:lang w:eastAsia="pt-BR"/>
        </w:rPr>
      </w:pPr>
    </w:p>
    <w:p w:rsidR="00AE04F8" w:rsidRDefault="00AE04F8" w:rsidP="002361E1">
      <w:pPr>
        <w:suppressAutoHyphens w:val="0"/>
        <w:autoSpaceDE w:val="0"/>
        <w:jc w:val="center"/>
        <w:rPr>
          <w:lang w:eastAsia="pt-BR"/>
        </w:rPr>
      </w:pPr>
    </w:p>
    <w:p w:rsidR="00AE04F8" w:rsidRDefault="00AE04F8" w:rsidP="002361E1">
      <w:pPr>
        <w:suppressAutoHyphens w:val="0"/>
        <w:autoSpaceDE w:val="0"/>
        <w:jc w:val="center"/>
        <w:rPr>
          <w:lang w:eastAsia="pt-BR"/>
        </w:rPr>
      </w:pPr>
    </w:p>
    <w:p w:rsidR="00AE04F8" w:rsidRDefault="00AE04F8" w:rsidP="002361E1">
      <w:pPr>
        <w:suppressAutoHyphens w:val="0"/>
        <w:autoSpaceDE w:val="0"/>
        <w:jc w:val="center"/>
        <w:rPr>
          <w:lang w:eastAsia="pt-BR"/>
        </w:rPr>
      </w:pPr>
    </w:p>
    <w:p w:rsidR="00AE04F8" w:rsidRDefault="00AE04F8" w:rsidP="002361E1">
      <w:pPr>
        <w:suppressAutoHyphens w:val="0"/>
        <w:autoSpaceDE w:val="0"/>
        <w:jc w:val="center"/>
        <w:rPr>
          <w:lang w:eastAsia="pt-BR"/>
        </w:rPr>
      </w:pPr>
    </w:p>
    <w:p w:rsidR="00AE04F8" w:rsidRPr="00333C96" w:rsidRDefault="00AE04F8" w:rsidP="002361E1">
      <w:pPr>
        <w:suppressAutoHyphens w:val="0"/>
        <w:autoSpaceDE w:val="0"/>
        <w:jc w:val="center"/>
        <w:rPr>
          <w:lang w:eastAsia="pt-BR"/>
        </w:rPr>
      </w:pPr>
    </w:p>
    <w:p w:rsidR="002361E1" w:rsidRPr="00CB309F" w:rsidRDefault="002361E1" w:rsidP="002361E1">
      <w:pPr>
        <w:suppressAutoHyphens w:val="0"/>
        <w:autoSpaceDE w:val="0"/>
        <w:jc w:val="center"/>
        <w:rPr>
          <w:b/>
          <w:u w:val="single"/>
          <w:lang w:eastAsia="pt-BR"/>
        </w:rPr>
      </w:pPr>
      <w:r w:rsidRPr="00CB309F">
        <w:rPr>
          <w:b/>
          <w:u w:val="single"/>
          <w:lang w:eastAsia="pt-BR"/>
        </w:rPr>
        <w:lastRenderedPageBreak/>
        <w:t>ANEXO IV</w:t>
      </w:r>
    </w:p>
    <w:p w:rsidR="002361E1" w:rsidRPr="00333C96" w:rsidRDefault="002361E1" w:rsidP="002361E1">
      <w:pPr>
        <w:suppressAutoHyphens w:val="0"/>
        <w:autoSpaceDE w:val="0"/>
        <w:jc w:val="center"/>
        <w:rPr>
          <w:lang w:eastAsia="pt-BR"/>
        </w:rPr>
      </w:pPr>
    </w:p>
    <w:p w:rsidR="002361E1" w:rsidRPr="00333C96" w:rsidRDefault="002361E1" w:rsidP="002361E1">
      <w:pPr>
        <w:suppressAutoHyphens w:val="0"/>
        <w:autoSpaceDE w:val="0"/>
        <w:jc w:val="center"/>
        <w:rPr>
          <w:lang w:eastAsia="pt-BR"/>
        </w:rPr>
      </w:pPr>
      <w:r w:rsidRPr="00333C96">
        <w:rPr>
          <w:lang w:eastAsia="pt-BR"/>
        </w:rPr>
        <w:t>MODELO DE DECLARAÇÃO PARA ABERTURA DE CONTA CORRENTE VINCULADA</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Em cumprimento do disposto no art. 18 da IN Nº 05/2017 e alterações, da Secretaria de Gestão do Ministério do Planejamento, Orçamento e Gestão, a empresa: ______________________________________________, CNPJ n° ________________, sediada em __________________, a _____________________ Bairro: __________________ e CEP _________________, DECLARA ao Conselho Federal de Enfermagem – Cofen que, caso a Administração decida pelo depósito em conta vinculada específica dos valores provisionados para o pagamento das férias, 13º salário e rescisão contratual dos trabalhadores da Contratada, obedecerá rigorosamente o seguinte procedimento:</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1) Após solicitação do Contratante mediante oficio, providenciará, excepcionalmente, a abertura de conta corrente vinculada em instituição bancária oficial, bloqueada para movimentação e aberta no nome da empresa, no prazo máximo de 30 (trinta) dias contados da assinatura do Contrato, destinada a receber créditos, ao amparo da Lei n° 8.036, de 11 de maio de 1990, da Consolidação das Leis do Trabalho e da Instrução Normativa SEGS/MP Nº 05/2017 e suas alterações, a título de provisão para encargos trabalhistas do Contrato Cofen n° ____ /2020 firmado de acordo com a publicação no Diário Oficial da União no dia ____/_____/____, página n° ___, e na qual deverão ser depositados todo e qualquer valor destinado a essas provisões;</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2) Assinará, no ato da regularização da conta corrente vinculada, termo específico da instituição financeira oficial que permita ao Contratante ter acesso aos saldos e extratos, e vincule a movimentação dos valores depositados à autorização da Administração;</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3) No ato da assinatura do Contrato, fornecerá os dados da Agência bancária da conta vinculada (número, nome, endereço e telefone da agência), e que, a partir da comunicação desses dados, não alterará/trocará de Agência bancária, somente em casos excepcionais, com comprovada justificativa, por escrito, aceita e autorizada pelo Conselho Federal de Enfermagem;</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DECLARA, ainda, ter conhecimento de que os valores depositados somente poderão ser movimentados ou utilizados mediante autorização do Conselho Federal de Enfermagem, exclusivamente para as situações previstas na Instrução Normativa SEGS/MP Nº 05/2017 e suas alterações.</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_______________</w:t>
      </w:r>
      <w:proofErr w:type="gramStart"/>
      <w:r w:rsidRPr="00333C96">
        <w:rPr>
          <w:lang w:eastAsia="pt-BR"/>
        </w:rPr>
        <w:t>_ ,</w:t>
      </w:r>
      <w:proofErr w:type="gramEnd"/>
      <w:r w:rsidRPr="00333C96">
        <w:rPr>
          <w:lang w:eastAsia="pt-BR"/>
        </w:rPr>
        <w:t xml:space="preserve"> ______ de ________ </w:t>
      </w:r>
      <w:proofErr w:type="spellStart"/>
      <w:r w:rsidRPr="00333C96">
        <w:rPr>
          <w:lang w:eastAsia="pt-BR"/>
        </w:rPr>
        <w:t>de</w:t>
      </w:r>
      <w:proofErr w:type="spellEnd"/>
      <w:r w:rsidRPr="00333C96">
        <w:rPr>
          <w:lang w:eastAsia="pt-BR"/>
        </w:rPr>
        <w:t xml:space="preserve"> _______.</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_____________________________</w:t>
      </w:r>
    </w:p>
    <w:p w:rsidR="002361E1" w:rsidRPr="00333C96" w:rsidRDefault="002361E1" w:rsidP="002361E1">
      <w:pPr>
        <w:suppressAutoHyphens w:val="0"/>
        <w:autoSpaceDE w:val="0"/>
        <w:jc w:val="both"/>
        <w:rPr>
          <w:lang w:eastAsia="pt-BR"/>
        </w:rPr>
      </w:pPr>
      <w:r w:rsidRPr="00333C96">
        <w:rPr>
          <w:lang w:eastAsia="pt-BR"/>
        </w:rPr>
        <w:t>Representante da licitante</w:t>
      </w:r>
    </w:p>
    <w:p w:rsidR="002361E1" w:rsidRPr="00333C96" w:rsidRDefault="002361E1" w:rsidP="002361E1">
      <w:pPr>
        <w:suppressAutoHyphens w:val="0"/>
        <w:autoSpaceDE w:val="0"/>
        <w:jc w:val="both"/>
        <w:rPr>
          <w:lang w:eastAsia="pt-BR"/>
        </w:rPr>
      </w:pPr>
    </w:p>
    <w:p w:rsidR="002361E1" w:rsidRPr="00333C96" w:rsidRDefault="002361E1" w:rsidP="002361E1">
      <w:pPr>
        <w:suppressAutoHyphens w:val="0"/>
        <w:autoSpaceDE w:val="0"/>
        <w:jc w:val="both"/>
        <w:rPr>
          <w:lang w:eastAsia="pt-BR"/>
        </w:rPr>
      </w:pPr>
      <w:r w:rsidRPr="00333C96">
        <w:rPr>
          <w:lang w:eastAsia="pt-BR"/>
        </w:rPr>
        <w:t>Dados do Representante:</w:t>
      </w:r>
    </w:p>
    <w:p w:rsidR="002361E1" w:rsidRPr="00333C96" w:rsidRDefault="002361E1" w:rsidP="002361E1">
      <w:pPr>
        <w:suppressAutoHyphens w:val="0"/>
        <w:autoSpaceDE w:val="0"/>
        <w:jc w:val="both"/>
        <w:rPr>
          <w:lang w:eastAsia="pt-BR"/>
        </w:rPr>
      </w:pPr>
      <w:r w:rsidRPr="00333C96">
        <w:rPr>
          <w:lang w:eastAsia="pt-BR"/>
        </w:rPr>
        <w:t>Qualificação do Representante:</w:t>
      </w:r>
    </w:p>
    <w:p w:rsidR="002361E1" w:rsidRPr="00333C96" w:rsidRDefault="002361E1" w:rsidP="002361E1">
      <w:pPr>
        <w:suppressAutoHyphens w:val="0"/>
        <w:autoSpaceDE w:val="0"/>
        <w:jc w:val="both"/>
        <w:rPr>
          <w:lang w:eastAsia="pt-BR"/>
        </w:rPr>
      </w:pPr>
      <w:r w:rsidRPr="00333C96">
        <w:rPr>
          <w:lang w:eastAsia="pt-BR"/>
        </w:rPr>
        <w:t>Nome: ____________________________________________________</w:t>
      </w:r>
    </w:p>
    <w:p w:rsidR="002361E1" w:rsidRPr="00333C96" w:rsidRDefault="002361E1" w:rsidP="002361E1">
      <w:pPr>
        <w:suppressAutoHyphens w:val="0"/>
        <w:autoSpaceDE w:val="0"/>
        <w:jc w:val="both"/>
        <w:rPr>
          <w:lang w:eastAsia="pt-BR"/>
        </w:rPr>
      </w:pPr>
      <w:r w:rsidRPr="00333C96">
        <w:rPr>
          <w:lang w:eastAsia="pt-BR"/>
        </w:rPr>
        <w:t>Cargo ou função: ____________________________________________</w:t>
      </w:r>
    </w:p>
    <w:p w:rsidR="002361E1" w:rsidRPr="00333C96" w:rsidRDefault="002361E1" w:rsidP="002361E1">
      <w:pPr>
        <w:suppressAutoHyphens w:val="0"/>
        <w:autoSpaceDE w:val="0"/>
        <w:jc w:val="both"/>
        <w:rPr>
          <w:lang w:eastAsia="pt-BR"/>
        </w:rPr>
      </w:pPr>
      <w:r w:rsidRPr="00333C96">
        <w:rPr>
          <w:lang w:eastAsia="pt-BR"/>
        </w:rPr>
        <w:t>Documento de identidade n°: __________________________________</w:t>
      </w:r>
    </w:p>
    <w:p w:rsidR="002361E1" w:rsidRPr="00333C96" w:rsidRDefault="002361E1" w:rsidP="002361E1">
      <w:pPr>
        <w:jc w:val="both"/>
        <w:rPr>
          <w:b/>
          <w:bCs/>
        </w:rPr>
      </w:pPr>
      <w:r w:rsidRPr="00333C96">
        <w:rPr>
          <w:lang w:eastAsia="pt-BR"/>
        </w:rPr>
        <w:t xml:space="preserve">Órgão </w:t>
      </w:r>
      <w:proofErr w:type="spellStart"/>
      <w:r w:rsidRPr="00333C96">
        <w:rPr>
          <w:lang w:eastAsia="pt-BR"/>
        </w:rPr>
        <w:t>expe</w:t>
      </w:r>
      <w:proofErr w:type="spellEnd"/>
    </w:p>
    <w:p w:rsidR="00F141C2" w:rsidRPr="00333C96" w:rsidRDefault="00F141C2" w:rsidP="00F141C2">
      <w:pPr>
        <w:spacing w:line="100" w:lineRule="atLeast"/>
        <w:ind w:left="480"/>
        <w:contextualSpacing/>
        <w:jc w:val="both"/>
        <w:textAlignment w:val="baseline"/>
        <w:rPr>
          <w:rFonts w:cs="Calibri"/>
          <w:lang w:eastAsia="ar-SA"/>
        </w:rPr>
      </w:pPr>
    </w:p>
    <w:p w:rsidR="002361E1" w:rsidRPr="00333C96" w:rsidRDefault="002361E1" w:rsidP="00744508">
      <w:pPr>
        <w:ind w:left="-180"/>
        <w:jc w:val="center"/>
        <w:rPr>
          <w:b/>
          <w:bCs/>
          <w:u w:val="single"/>
        </w:rPr>
      </w:pPr>
    </w:p>
    <w:p w:rsidR="002361E1" w:rsidRPr="00333C96" w:rsidRDefault="002361E1" w:rsidP="00744508">
      <w:pPr>
        <w:ind w:left="-180"/>
        <w:jc w:val="center"/>
        <w:rPr>
          <w:b/>
          <w:bCs/>
          <w:u w:val="single"/>
        </w:rPr>
      </w:pPr>
    </w:p>
    <w:p w:rsidR="00EB5400" w:rsidRPr="00333C96" w:rsidRDefault="00744508" w:rsidP="00744508">
      <w:pPr>
        <w:ind w:left="-180"/>
        <w:jc w:val="center"/>
        <w:rPr>
          <w:b/>
          <w:bCs/>
          <w:u w:val="single"/>
        </w:rPr>
      </w:pPr>
      <w:r w:rsidRPr="00333C96">
        <w:rPr>
          <w:b/>
          <w:bCs/>
          <w:u w:val="single"/>
        </w:rPr>
        <w:lastRenderedPageBreak/>
        <w:t>ANEXO I</w:t>
      </w:r>
      <w:r w:rsidR="003C08C7" w:rsidRPr="00333C96">
        <w:rPr>
          <w:b/>
          <w:bCs/>
          <w:u w:val="single"/>
        </w:rPr>
        <w:t>I</w:t>
      </w:r>
      <w:r w:rsidR="00EB5400" w:rsidRPr="00333C96">
        <w:rPr>
          <w:b/>
          <w:bCs/>
          <w:u w:val="single"/>
        </w:rPr>
        <w:t xml:space="preserve"> </w:t>
      </w:r>
      <w:r w:rsidRPr="00333C96">
        <w:rPr>
          <w:b/>
          <w:bCs/>
          <w:u w:val="single"/>
        </w:rPr>
        <w:t>DO EDITAL</w:t>
      </w:r>
    </w:p>
    <w:p w:rsidR="00744508" w:rsidRPr="00333C96" w:rsidRDefault="00744508" w:rsidP="00744508">
      <w:pPr>
        <w:ind w:left="-180"/>
        <w:jc w:val="center"/>
        <w:rPr>
          <w:b/>
          <w:bCs/>
          <w:sz w:val="23"/>
          <w:szCs w:val="23"/>
        </w:rPr>
      </w:pPr>
      <w:r w:rsidRPr="00333C96">
        <w:rPr>
          <w:b/>
          <w:bCs/>
          <w:sz w:val="23"/>
          <w:szCs w:val="23"/>
        </w:rPr>
        <w:t xml:space="preserve"> </w:t>
      </w:r>
    </w:p>
    <w:p w:rsidR="00744508" w:rsidRPr="00333C96" w:rsidRDefault="00744508" w:rsidP="00744508">
      <w:pPr>
        <w:ind w:left="-180"/>
        <w:jc w:val="center"/>
        <w:rPr>
          <w:b/>
        </w:rPr>
      </w:pPr>
      <w:r w:rsidRPr="00333C96">
        <w:rPr>
          <w:b/>
        </w:rPr>
        <w:t>MINUTA DE CONTRATO</w:t>
      </w:r>
    </w:p>
    <w:p w:rsidR="00744508" w:rsidRPr="00333C96" w:rsidRDefault="00744508" w:rsidP="00744508">
      <w:pPr>
        <w:autoSpaceDE w:val="0"/>
        <w:ind w:left="1416"/>
        <w:jc w:val="center"/>
        <w:rPr>
          <w:b/>
        </w:rPr>
      </w:pPr>
    </w:p>
    <w:p w:rsidR="00744508" w:rsidRPr="00333C96" w:rsidRDefault="00744508" w:rsidP="00744508">
      <w:pPr>
        <w:autoSpaceDE w:val="0"/>
        <w:ind w:left="4320"/>
        <w:jc w:val="both"/>
        <w:rPr>
          <w:b/>
        </w:rPr>
      </w:pPr>
    </w:p>
    <w:p w:rsidR="00744508" w:rsidRPr="00333C96" w:rsidRDefault="00744508" w:rsidP="00744508">
      <w:pPr>
        <w:widowControl w:val="0"/>
        <w:suppressAutoHyphens w:val="0"/>
        <w:ind w:left="4530"/>
        <w:jc w:val="both"/>
        <w:rPr>
          <w:b/>
          <w:bCs/>
        </w:rPr>
      </w:pPr>
      <w:r w:rsidRPr="00333C96">
        <w:rPr>
          <w:b/>
          <w:bCs/>
        </w:rPr>
        <w:t>CONTRATATO DE PRESTAÇÃO DE SERVIÇOS DE TRANSPORTES, QUE QUE ENTRE SI CELEBRAM O CONSELHO FEDERAL DE ENFERMAGEM E A EMPRESA...................................</w:t>
      </w:r>
    </w:p>
    <w:p w:rsidR="00744508" w:rsidRPr="00333C96" w:rsidRDefault="00744508" w:rsidP="00744508">
      <w:pPr>
        <w:widowControl w:val="0"/>
        <w:suppressAutoHyphens w:val="0"/>
        <w:ind w:left="4530"/>
        <w:jc w:val="both"/>
        <w:rPr>
          <w:b/>
          <w:bCs/>
        </w:rPr>
      </w:pPr>
    </w:p>
    <w:p w:rsidR="00744508" w:rsidRPr="00333C96" w:rsidRDefault="00744508" w:rsidP="00744508">
      <w:pPr>
        <w:ind w:left="4533"/>
      </w:pPr>
    </w:p>
    <w:p w:rsidR="00744508" w:rsidRDefault="00744508" w:rsidP="00744508">
      <w:pPr>
        <w:jc w:val="both"/>
        <w:rPr>
          <w:bCs/>
        </w:rPr>
      </w:pPr>
      <w:r w:rsidRPr="00333C96">
        <w:rPr>
          <w:b/>
        </w:rPr>
        <w:t>CONTRATANTE:</w:t>
      </w:r>
      <w:r w:rsidRPr="00333C96">
        <w:t xml:space="preserve"> </w:t>
      </w:r>
      <w:r w:rsidRPr="00333C96">
        <w:rPr>
          <w:b/>
        </w:rPr>
        <w:t>CONSELHO FEDERAL DE ENFERMAGEM – COFEN</w:t>
      </w:r>
      <w:r w:rsidRPr="00333C96">
        <w:t xml:space="preserve">, entidade fiscalizadora do exercício profissional </w:t>
      </w:r>
      <w:proofErr w:type="spellStart"/>
      <w:r w:rsidRPr="00333C96">
        <w:rPr>
          <w:i/>
        </w:rPr>
        <w:t>ex</w:t>
      </w:r>
      <w:proofErr w:type="spellEnd"/>
      <w:r w:rsidRPr="00333C96">
        <w:t xml:space="preserve"> vi da Lei nº. 5.905, de 12/071973, com sede no SCLN 304, Bloco E, Lote 9, Asa Norte, Brasília/DF, CNPJ nº. 47.217.146/0001-57, representado, neste ato, por seu Presidente </w:t>
      </w:r>
      <w:r w:rsidRPr="00333C96">
        <w:rPr>
          <w:b/>
        </w:rPr>
        <w:t xml:space="preserve">Dr. </w:t>
      </w:r>
      <w:r w:rsidRPr="00333C96">
        <w:rPr>
          <w:b/>
          <w:bCs/>
        </w:rPr>
        <w:t xml:space="preserve">MANOEL CARLOS NERI DA SILVA, </w:t>
      </w:r>
      <w:r w:rsidRPr="00333C96">
        <w:rPr>
          <w:bCs/>
        </w:rPr>
        <w:t xml:space="preserve">brasileiro, enfermeiro, portador da carteira COREN/RO nº. 63.592, inscrito no CPF sob o nº. 350.306.582-20, e por seu 1º Tesoureiro </w:t>
      </w:r>
      <w:r w:rsidRPr="00333C96">
        <w:rPr>
          <w:b/>
          <w:bCs/>
        </w:rPr>
        <w:t>Dr. GILNEY GUERRA DE MEDEIROS</w:t>
      </w:r>
      <w:r w:rsidRPr="00333C96">
        <w:rPr>
          <w:bCs/>
        </w:rPr>
        <w:t>, brasileiro, enfermeiro, portador da carteira profissional COREN/DF nº. 143.136, inscrito no CPF sob o nº. 002.246.941/97.</w:t>
      </w:r>
    </w:p>
    <w:p w:rsidR="00BF3AE7" w:rsidRPr="00333C96" w:rsidRDefault="00BF3AE7" w:rsidP="00744508">
      <w:pPr>
        <w:jc w:val="both"/>
        <w:rPr>
          <w:bCs/>
        </w:rPr>
      </w:pPr>
    </w:p>
    <w:p w:rsidR="00744508" w:rsidRDefault="00744508" w:rsidP="00744508">
      <w:pPr>
        <w:jc w:val="both"/>
      </w:pPr>
      <w:r w:rsidRPr="00333C96">
        <w:rPr>
          <w:b/>
          <w:bCs/>
        </w:rPr>
        <w:t>CONTRATADA</w:t>
      </w:r>
      <w:r w:rsidRPr="00333C96">
        <w:rPr>
          <w:bCs/>
        </w:rPr>
        <w:t>: ____________________, inscrita no CNPJ sob o nº ______________________</w:t>
      </w:r>
      <w:r w:rsidRPr="00333C96">
        <w:t>, sediada na _________________________, neste ato representada pelo Senhor ____________, portador da Carteira de Identidade nº _____, inscrito no CPF sob o nº ____________, de acordo com a representação legal que lhe é outorgada por contrato social.</w:t>
      </w:r>
    </w:p>
    <w:p w:rsidR="00BF3AE7" w:rsidRPr="00333C96" w:rsidRDefault="00BF3AE7" w:rsidP="00744508">
      <w:pPr>
        <w:jc w:val="both"/>
      </w:pPr>
    </w:p>
    <w:p w:rsidR="00744508" w:rsidRPr="00333C96" w:rsidRDefault="00744508" w:rsidP="00744508">
      <w:pPr>
        <w:spacing w:after="240"/>
        <w:jc w:val="both"/>
      </w:pPr>
      <w:r w:rsidRPr="00333C96">
        <w:t>Os CONTRATANTES têm entre si justo e avençado, e celebram o presente cont</w:t>
      </w:r>
      <w:r w:rsidR="004302F1" w:rsidRPr="00333C96">
        <w:t>rato, instruído no PAD-</w:t>
      </w:r>
      <w:r w:rsidRPr="00333C96">
        <w:t>COFEN nº</w:t>
      </w:r>
      <w:r w:rsidR="00EF1E6F" w:rsidRPr="00333C96">
        <w:t xml:space="preserve"> 318/</w:t>
      </w:r>
      <w:r w:rsidRPr="00333C96">
        <w:t>2019 (Pregão Eletrônico</w:t>
      </w:r>
      <w:r w:rsidR="004302F1" w:rsidRPr="00333C96">
        <w:t xml:space="preserve"> nº</w:t>
      </w:r>
      <w:r w:rsidR="00EF1E6F" w:rsidRPr="00333C96">
        <w:t xml:space="preserve"> </w:t>
      </w:r>
      <w:r w:rsidRPr="00333C96">
        <w:t>2/20</w:t>
      </w:r>
      <w:r w:rsidR="00EF1E6F" w:rsidRPr="00333C96">
        <w:t>20</w:t>
      </w:r>
      <w:r w:rsidRPr="00333C96">
        <w:t>), mediante as cláusulas e condições que se seguem:</w:t>
      </w:r>
    </w:p>
    <w:p w:rsidR="00744508" w:rsidRPr="00333C96" w:rsidRDefault="00744508" w:rsidP="00744508">
      <w:pPr>
        <w:autoSpaceDE w:val="0"/>
        <w:jc w:val="both"/>
        <w:rPr>
          <w:b/>
        </w:rPr>
      </w:pPr>
      <w:r w:rsidRPr="00333C96">
        <w:rPr>
          <w:b/>
        </w:rPr>
        <w:t xml:space="preserve">CLÁUSULA PRIMEIRA </w:t>
      </w:r>
      <w:r w:rsidR="004302F1" w:rsidRPr="00333C96">
        <w:rPr>
          <w:b/>
        </w:rPr>
        <w:t>–</w:t>
      </w:r>
      <w:r w:rsidRPr="00333C96">
        <w:rPr>
          <w:b/>
        </w:rPr>
        <w:t xml:space="preserve"> DO OBJETO</w:t>
      </w:r>
    </w:p>
    <w:p w:rsidR="00EF1E6F" w:rsidRPr="00333C96" w:rsidRDefault="00EF1E6F" w:rsidP="00EF1E6F">
      <w:pPr>
        <w:suppressAutoHyphens w:val="0"/>
        <w:autoSpaceDE w:val="0"/>
        <w:jc w:val="both"/>
        <w:rPr>
          <w:b/>
        </w:rPr>
      </w:pPr>
      <w:r w:rsidRPr="00333C96">
        <w:rPr>
          <w:b/>
        </w:rPr>
        <w:t>1.1.</w:t>
      </w:r>
      <w:r w:rsidRPr="00333C96">
        <w:tab/>
      </w:r>
      <w:r w:rsidR="00744508" w:rsidRPr="00333C96">
        <w:t xml:space="preserve">O presente contrato tem por objeto a </w:t>
      </w:r>
      <w:r w:rsidRPr="00333C96">
        <w:t>contratação de empresa especializada na prestação de serviços auxiliares terceirizados, de forma contínua, com início a depender da respectiva Ordem de Serviço, conforme condições, quantidades e exigências contidas no Termo de Referência</w:t>
      </w:r>
      <w:r w:rsidR="003832C5" w:rsidRPr="00333C96">
        <w:t>, anexo I do Edital do Pregão Eletrônico nº 2/2020</w:t>
      </w:r>
      <w:r w:rsidRPr="00333C96">
        <w:t>.</w:t>
      </w:r>
    </w:p>
    <w:p w:rsidR="00EF1E6F" w:rsidRPr="00333C96" w:rsidRDefault="00EF1E6F" w:rsidP="00EF1E6F">
      <w:pPr>
        <w:suppressAutoHyphens w:val="0"/>
        <w:autoSpaceDE w:val="0"/>
        <w:jc w:val="both"/>
      </w:pPr>
      <w:r w:rsidRPr="00333C96">
        <w:rPr>
          <w:b/>
        </w:rPr>
        <w:t>1.2</w:t>
      </w:r>
      <w:r w:rsidRPr="00333C96">
        <w:tab/>
        <w:t>Os serviços serão executados nas dependências do Conselho Federal de Enfermagem em Brasília/DF.</w:t>
      </w:r>
    </w:p>
    <w:p w:rsidR="00D23493" w:rsidRPr="00333C96" w:rsidRDefault="0046686F" w:rsidP="0046686F">
      <w:pPr>
        <w:pStyle w:val="PargrafodaLista"/>
        <w:ind w:left="709"/>
        <w:jc w:val="both"/>
        <w:rPr>
          <w:rFonts w:eastAsia="Arial"/>
        </w:rPr>
      </w:pPr>
      <w:r w:rsidRPr="00333C96">
        <w:rPr>
          <w:rFonts w:eastAsia="Arial"/>
          <w:b/>
        </w:rPr>
        <w:t>1.2.1.</w:t>
      </w:r>
      <w:r w:rsidRPr="00333C96">
        <w:rPr>
          <w:rFonts w:eastAsia="Arial"/>
        </w:rPr>
        <w:tab/>
        <w:t>A execução do objeto compreenderá, além da mão de obra, o fornecimento de todos os insumos e materiais e o emprego dos equipamentos necessários à execução dos serviços, conforme especificações e quantitativos estabelecidos nos anexos do Edital do Pregão Eletrônico nº 2/2020.</w:t>
      </w:r>
    </w:p>
    <w:p w:rsidR="00744508" w:rsidRPr="00333C96" w:rsidRDefault="00744508" w:rsidP="00744508">
      <w:pPr>
        <w:pStyle w:val="PargrafodaLista"/>
        <w:ind w:left="0"/>
        <w:jc w:val="both"/>
        <w:textAlignment w:val="baseline"/>
        <w:rPr>
          <w:rFonts w:eastAsia="Arial"/>
        </w:rPr>
      </w:pPr>
    </w:p>
    <w:p w:rsidR="00744508" w:rsidRPr="00333C96" w:rsidRDefault="00744508" w:rsidP="00744508">
      <w:pPr>
        <w:autoSpaceDE w:val="0"/>
        <w:spacing w:line="200" w:lineRule="atLeast"/>
        <w:jc w:val="both"/>
        <w:rPr>
          <w:b/>
          <w:bCs/>
        </w:rPr>
      </w:pPr>
      <w:r w:rsidRPr="00333C96">
        <w:rPr>
          <w:b/>
        </w:rPr>
        <w:t xml:space="preserve">CLÁUSULA SEGUNDA – </w:t>
      </w:r>
      <w:r w:rsidRPr="00333C96">
        <w:rPr>
          <w:b/>
          <w:bCs/>
        </w:rPr>
        <w:t>DO PRAZO DE VIGÊNCIA</w:t>
      </w:r>
    </w:p>
    <w:p w:rsidR="0046686F" w:rsidRPr="00333C96" w:rsidRDefault="0046686F" w:rsidP="0046686F">
      <w:pPr>
        <w:suppressAutoHyphens w:val="0"/>
        <w:autoSpaceDE w:val="0"/>
        <w:jc w:val="both"/>
      </w:pPr>
      <w:r w:rsidRPr="00333C96">
        <w:rPr>
          <w:b/>
          <w:lang w:eastAsia="pt-BR"/>
        </w:rPr>
        <w:t>2.1.</w:t>
      </w:r>
      <w:r w:rsidRPr="00333C96">
        <w:rPr>
          <w:lang w:eastAsia="pt-BR"/>
        </w:rPr>
        <w:tab/>
        <w:t>Serviço contínuo: os serviços continuados são aqueles serviços auxiliares, necessários à Administração para o desempenho de suas atribuições, cuja interrupção possa comprometer a continuidade de suas atividades e cuja contratação deva estender-se por mais de um exercício financeiro. Em adição, o Acórdão n° 132/2008 -2ª Câmara considera que o que assinala o caráter contínuo de um determinado serviço é sua essencialidade para assegurar a integralidade do patrimônio público de forma rotineira e permanente ou para manter o funcionamento das atividades finalísticas do ente administrativo, de modo que sua interrupção possa comprometer a prestação de um serviço público ou o cumprimento da missão institucional.</w:t>
      </w:r>
    </w:p>
    <w:p w:rsidR="0046686F" w:rsidRPr="00333C96" w:rsidRDefault="0046686F" w:rsidP="0046686F">
      <w:pPr>
        <w:suppressAutoHyphens w:val="0"/>
        <w:autoSpaceDE w:val="0"/>
        <w:jc w:val="both"/>
        <w:rPr>
          <w:b/>
          <w:lang w:eastAsia="pt-BR"/>
        </w:rPr>
      </w:pPr>
      <w:r w:rsidRPr="00333C96">
        <w:rPr>
          <w:b/>
        </w:rPr>
        <w:lastRenderedPageBreak/>
        <w:t>2.2.</w:t>
      </w:r>
      <w:r w:rsidRPr="00333C96">
        <w:tab/>
        <w:t xml:space="preserve">O prazo de vigência do contrato a ser firmado será de 12 (doze) meses consecutivos, a contar da data de sua assinatura, </w:t>
      </w:r>
      <w:r w:rsidRPr="00333C96">
        <w:rPr>
          <w:lang w:eastAsia="pt-BR"/>
        </w:rPr>
        <w:t>podendo ser prorrogado por iguais e sucessivos períodos, até o limite de 60 (sessenta) meses, na forma do inciso II do art. 57, da Lei n° 8.666/93, com vistas à obtenção de preços e condições mais vantajosas para a Administração</w:t>
      </w:r>
      <w:r w:rsidRPr="00333C96">
        <w:t>;</w:t>
      </w:r>
    </w:p>
    <w:p w:rsidR="0046686F" w:rsidRPr="00333C96" w:rsidRDefault="0046686F" w:rsidP="0046686F">
      <w:pPr>
        <w:suppressAutoHyphens w:val="0"/>
        <w:autoSpaceDE w:val="0"/>
        <w:jc w:val="both"/>
        <w:rPr>
          <w:b/>
          <w:lang w:eastAsia="pt-BR"/>
        </w:rPr>
      </w:pPr>
      <w:r w:rsidRPr="00333C96">
        <w:rPr>
          <w:b/>
          <w:lang w:eastAsia="pt-BR"/>
        </w:rPr>
        <w:t>2.3.</w:t>
      </w:r>
      <w:r w:rsidRPr="00333C96">
        <w:rPr>
          <w:lang w:eastAsia="pt-BR"/>
        </w:rPr>
        <w:tab/>
        <w:t>A Contratada deverá, no prazo máximo de 48 (quarenta e oito) horas, contados da emissão da ordem de serviço, alocar mão-de-obra nos respectivos locais e nos horários a serem fixados pelo Contratante informando, em tempo hábil, qualquer motivo impeditivo ou que a impossibilite de assumir os serviços contratados;</w:t>
      </w:r>
    </w:p>
    <w:p w:rsidR="0046686F" w:rsidRPr="00333C96" w:rsidRDefault="0046686F" w:rsidP="0046686F">
      <w:pPr>
        <w:suppressAutoHyphens w:val="0"/>
        <w:autoSpaceDE w:val="0"/>
        <w:jc w:val="both"/>
        <w:rPr>
          <w:b/>
          <w:lang w:eastAsia="pt-BR"/>
        </w:rPr>
      </w:pPr>
      <w:r w:rsidRPr="00333C96">
        <w:rPr>
          <w:b/>
          <w:lang w:eastAsia="pt-BR"/>
        </w:rPr>
        <w:t>2.4.</w:t>
      </w:r>
      <w:r w:rsidRPr="00333C96">
        <w:rPr>
          <w:lang w:eastAsia="pt-BR"/>
        </w:rPr>
        <w:tab/>
        <w:t>A Contratada não tem direito subjetivo a prorrogação contratual que objetiva a obtenção de preços e condições mais vantajosos para a Administração, conforme estabelece o inciso II, do Art. 57 da Lei n° 8.666/93.</w:t>
      </w:r>
    </w:p>
    <w:p w:rsidR="0046686F" w:rsidRPr="00333C96" w:rsidRDefault="0046686F" w:rsidP="0046686F">
      <w:pPr>
        <w:suppressAutoHyphens w:val="0"/>
        <w:autoSpaceDE w:val="0"/>
        <w:ind w:left="851"/>
        <w:jc w:val="both"/>
        <w:rPr>
          <w:lang w:eastAsia="pt-BR"/>
        </w:rPr>
      </w:pPr>
      <w:r w:rsidRPr="00333C96">
        <w:rPr>
          <w:b/>
          <w:lang w:eastAsia="pt-BR"/>
        </w:rPr>
        <w:t>2.4.1.</w:t>
      </w:r>
      <w:r w:rsidRPr="00333C96">
        <w:rPr>
          <w:lang w:eastAsia="pt-BR"/>
        </w:rPr>
        <w:t xml:space="preserve"> Nas eventuais prorrogações contratuais, os custos não renováveis já pagos ou amortizados no primeiro ano da contratação deverão ser eliminados como condição para a renovação.</w:t>
      </w:r>
    </w:p>
    <w:p w:rsidR="0046686F" w:rsidRPr="00333C96" w:rsidRDefault="0046686F" w:rsidP="0046686F">
      <w:pPr>
        <w:suppressAutoHyphens w:val="0"/>
        <w:autoSpaceDE w:val="0"/>
        <w:ind w:left="851"/>
        <w:jc w:val="both"/>
        <w:rPr>
          <w:b/>
          <w:lang w:eastAsia="pt-BR"/>
        </w:rPr>
      </w:pPr>
      <w:r w:rsidRPr="00333C96">
        <w:rPr>
          <w:b/>
          <w:lang w:eastAsia="pt-BR"/>
        </w:rPr>
        <w:t>2.4.2.</w:t>
      </w:r>
      <w:r w:rsidRPr="00333C96">
        <w:rPr>
          <w:lang w:eastAsia="pt-BR"/>
        </w:rPr>
        <w:t xml:space="preserve"> A </w:t>
      </w:r>
      <w:proofErr w:type="spellStart"/>
      <w:r w:rsidRPr="00333C96">
        <w:rPr>
          <w:lang w:eastAsia="pt-BR"/>
        </w:rPr>
        <w:t>vantajosidade</w:t>
      </w:r>
      <w:proofErr w:type="spellEnd"/>
      <w:r w:rsidRPr="00333C96">
        <w:rPr>
          <w:lang w:eastAsia="pt-BR"/>
        </w:rPr>
        <w:t xml:space="preserve"> econômica para a prorrogação do presente contrato, cujo objeto tem caráter de serviço continuado, estará assegurada, dispensando a realização de pesquisa de mercado, na medida em que os reajustes dos itens envolvendo a folha de salários são efetuados com base em convenção, acordo coletivo de trabalho das respectivas categorias, com exceção dos itens envolvendo insumos (ressalvadas as obrigações decorrentes de acordo ou convenção coletiva de trabalho e de Lei) e materiais, de acordo com Acórdão n° 1.214/2013 – TCU/Plenário.</w:t>
      </w:r>
    </w:p>
    <w:p w:rsidR="0046686F" w:rsidRPr="00333C96" w:rsidRDefault="0046686F" w:rsidP="0046686F">
      <w:pPr>
        <w:suppressAutoHyphens w:val="0"/>
        <w:autoSpaceDE w:val="0"/>
        <w:jc w:val="both"/>
      </w:pPr>
      <w:r w:rsidRPr="00333C96">
        <w:rPr>
          <w:b/>
          <w:lang w:eastAsia="pt-BR"/>
        </w:rPr>
        <w:t>2.5.</w:t>
      </w:r>
      <w:r w:rsidRPr="00333C96">
        <w:rPr>
          <w:lang w:eastAsia="pt-BR"/>
        </w:rPr>
        <w:tab/>
        <w:t>Também não se realizará a prorrogação contratual quando a Contratada tiver sido declarada inidônea ou suspensa no âmbito da União ou do próprio Contratante, enquanto perdurarem os efeitos.</w:t>
      </w:r>
    </w:p>
    <w:p w:rsidR="00744508" w:rsidRPr="00333C96" w:rsidRDefault="00744508" w:rsidP="00744508">
      <w:pPr>
        <w:jc w:val="both"/>
        <w:rPr>
          <w:b/>
          <w:sz w:val="23"/>
          <w:szCs w:val="23"/>
        </w:rPr>
      </w:pPr>
    </w:p>
    <w:p w:rsidR="00D92043" w:rsidRPr="00333C96" w:rsidRDefault="00744508" w:rsidP="00744508">
      <w:pPr>
        <w:autoSpaceDE w:val="0"/>
        <w:jc w:val="both"/>
        <w:rPr>
          <w:b/>
        </w:rPr>
      </w:pPr>
      <w:r w:rsidRPr="00333C96">
        <w:rPr>
          <w:b/>
        </w:rPr>
        <w:t>CLAUSULA TERCEIRA – DO PREÇO E DO PAGAMENTO</w:t>
      </w:r>
    </w:p>
    <w:p w:rsidR="006108F2" w:rsidRDefault="00744508" w:rsidP="004C608C">
      <w:pPr>
        <w:autoSpaceDE w:val="0"/>
        <w:jc w:val="both"/>
        <w:rPr>
          <w:sz w:val="23"/>
          <w:szCs w:val="23"/>
        </w:rPr>
      </w:pPr>
      <w:r w:rsidRPr="00333C96">
        <w:rPr>
          <w:b/>
          <w:sz w:val="23"/>
          <w:szCs w:val="23"/>
        </w:rPr>
        <w:t xml:space="preserve"> </w:t>
      </w:r>
      <w:r w:rsidR="004302F1" w:rsidRPr="00333C96">
        <w:rPr>
          <w:b/>
          <w:sz w:val="23"/>
          <w:szCs w:val="23"/>
        </w:rPr>
        <w:t>3.1.</w:t>
      </w:r>
      <w:r w:rsidR="004302F1" w:rsidRPr="00333C96">
        <w:rPr>
          <w:b/>
          <w:sz w:val="23"/>
          <w:szCs w:val="23"/>
        </w:rPr>
        <w:tab/>
      </w:r>
      <w:r w:rsidRPr="00333C96">
        <w:rPr>
          <w:sz w:val="23"/>
          <w:szCs w:val="23"/>
        </w:rPr>
        <w:t xml:space="preserve">O </w:t>
      </w:r>
      <w:r w:rsidRPr="005E190B">
        <w:rPr>
          <w:sz w:val="23"/>
          <w:szCs w:val="23"/>
        </w:rPr>
        <w:t xml:space="preserve">valor </w:t>
      </w:r>
      <w:r w:rsidRPr="00333C96">
        <w:rPr>
          <w:sz w:val="23"/>
          <w:szCs w:val="23"/>
        </w:rPr>
        <w:t xml:space="preserve">deste Contrato é de </w:t>
      </w:r>
      <w:r w:rsidRPr="00333C96">
        <w:rPr>
          <w:b/>
          <w:sz w:val="23"/>
          <w:szCs w:val="23"/>
        </w:rPr>
        <w:t>R$ ________ (________________________),</w:t>
      </w:r>
      <w:r w:rsidRPr="00333C96">
        <w:rPr>
          <w:sz w:val="23"/>
          <w:szCs w:val="23"/>
        </w:rPr>
        <w:t xml:space="preserve"> inclusos todos os custos e despesas, tais como e sem se limitar a: </w:t>
      </w:r>
      <w:r w:rsidR="00FB12C5" w:rsidRPr="00E87608">
        <w:rPr>
          <w:rFonts w:cs="Arial"/>
          <w:szCs w:val="20"/>
        </w:rPr>
        <w:t>despesas ordinárias diretas e indiretas decorrentes da execução do objeto, inclusive tributos e/ou impostos, encargos sociais, trabalhistas, previdenciários, fiscais e comerciais incidentes, taxa de administração, frete, seguro e outros necessários ao cumprimento in</w:t>
      </w:r>
      <w:r w:rsidR="00FB12C5">
        <w:rPr>
          <w:rFonts w:cs="Arial"/>
          <w:szCs w:val="20"/>
        </w:rPr>
        <w:t>tegral do objeto da contratação,</w:t>
      </w:r>
      <w:r w:rsidR="005E190B">
        <w:rPr>
          <w:sz w:val="23"/>
          <w:szCs w:val="23"/>
        </w:rPr>
        <w:t xml:space="preserve"> conforme planilha de formação de preços a seguir:</w:t>
      </w:r>
    </w:p>
    <w:p w:rsidR="00AE04F8" w:rsidRDefault="00AE04F8" w:rsidP="006108F2">
      <w:pPr>
        <w:widowControl w:val="0"/>
        <w:jc w:val="both"/>
        <w:rPr>
          <w:sz w:val="23"/>
          <w:szCs w:val="23"/>
        </w:rPr>
      </w:pPr>
    </w:p>
    <w:p w:rsidR="00CD138F" w:rsidRDefault="005E190B" w:rsidP="006108F2">
      <w:pPr>
        <w:widowControl w:val="0"/>
        <w:jc w:val="both"/>
        <w:rPr>
          <w:sz w:val="23"/>
          <w:szCs w:val="23"/>
        </w:rPr>
      </w:pPr>
      <w:r w:rsidRPr="00FB12C5">
        <w:rPr>
          <w:b/>
          <w:sz w:val="23"/>
          <w:szCs w:val="23"/>
        </w:rPr>
        <w:t>Tabela I – Postos fixos e sob demanda</w:t>
      </w:r>
      <w:r>
        <w:rPr>
          <w:sz w:val="23"/>
          <w:szCs w:val="23"/>
        </w:rPr>
        <w:t>.</w:t>
      </w:r>
    </w:p>
    <w:p w:rsidR="00FB12C5" w:rsidRDefault="00FB12C5" w:rsidP="006108F2">
      <w:pPr>
        <w:widowControl w:val="0"/>
        <w:jc w:val="both"/>
        <w:rPr>
          <w:sz w:val="23"/>
          <w:szCs w:val="23"/>
        </w:rPr>
      </w:pPr>
    </w:p>
    <w:tbl>
      <w:tblPr>
        <w:tblW w:w="9356" w:type="dxa"/>
        <w:tblInd w:w="70" w:type="dxa"/>
        <w:tblLayout w:type="fixed"/>
        <w:tblCellMar>
          <w:left w:w="70" w:type="dxa"/>
          <w:right w:w="70" w:type="dxa"/>
        </w:tblCellMar>
        <w:tblLook w:val="04A0" w:firstRow="1" w:lastRow="0" w:firstColumn="1" w:lastColumn="0" w:noHBand="0" w:noVBand="1"/>
      </w:tblPr>
      <w:tblGrid>
        <w:gridCol w:w="426"/>
        <w:gridCol w:w="567"/>
        <w:gridCol w:w="2551"/>
        <w:gridCol w:w="851"/>
        <w:gridCol w:w="992"/>
        <w:gridCol w:w="1276"/>
        <w:gridCol w:w="1275"/>
        <w:gridCol w:w="1418"/>
      </w:tblGrid>
      <w:tr w:rsidR="00141267" w:rsidRPr="00333C96" w:rsidTr="00D36965">
        <w:trPr>
          <w:trHeight w:val="292"/>
        </w:trPr>
        <w:tc>
          <w:tcPr>
            <w:tcW w:w="426" w:type="dxa"/>
            <w:vMerge w:val="restart"/>
            <w:tcBorders>
              <w:top w:val="single" w:sz="8" w:space="0" w:color="000001"/>
              <w:left w:val="single" w:sz="8" w:space="0" w:color="000001"/>
              <w:bottom w:val="single" w:sz="8" w:space="0" w:color="000001"/>
              <w:right w:val="nil"/>
            </w:tcBorders>
            <w:shd w:val="clear" w:color="auto" w:fill="auto"/>
            <w:textDirection w:val="btLr"/>
            <w:vAlign w:val="center"/>
          </w:tcPr>
          <w:p w:rsidR="00141267" w:rsidRPr="00333C96" w:rsidRDefault="00141267" w:rsidP="00141267">
            <w:pPr>
              <w:suppressAutoHyphens w:val="0"/>
              <w:ind w:left="113" w:right="113"/>
              <w:jc w:val="center"/>
              <w:rPr>
                <w:b/>
                <w:bCs/>
                <w:color w:val="000000"/>
                <w:sz w:val="28"/>
                <w:szCs w:val="28"/>
                <w:lang w:eastAsia="pt-BR"/>
              </w:rPr>
            </w:pPr>
            <w:r w:rsidRPr="00333C96">
              <w:rPr>
                <w:b/>
                <w:bCs/>
                <w:color w:val="000000"/>
                <w:sz w:val="28"/>
                <w:szCs w:val="28"/>
                <w:lang w:eastAsia="pt-BR"/>
              </w:rPr>
              <w:t>GRUPO 1</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Item</w:t>
            </w:r>
          </w:p>
        </w:tc>
        <w:tc>
          <w:tcPr>
            <w:tcW w:w="2551" w:type="dxa"/>
            <w:tcBorders>
              <w:top w:val="single" w:sz="8" w:space="0" w:color="000001"/>
              <w:left w:val="single" w:sz="8" w:space="0" w:color="000001"/>
              <w:bottom w:val="single" w:sz="8" w:space="0" w:color="000001"/>
              <w:right w:val="nil"/>
            </w:tcBorders>
            <w:shd w:val="clear" w:color="FFFFFF" w:fill="D9D9D9"/>
            <w:vAlign w:val="center"/>
            <w:hideMark/>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Categoria</w:t>
            </w:r>
          </w:p>
        </w:tc>
        <w:tc>
          <w:tcPr>
            <w:tcW w:w="851"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Quant. de Postos</w:t>
            </w:r>
          </w:p>
          <w:p w:rsidR="00141267" w:rsidRPr="00333C96" w:rsidRDefault="00141267" w:rsidP="00141267">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de cada posto</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total</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418"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Valor anual total</w:t>
            </w:r>
          </w:p>
          <w:p w:rsidR="00141267" w:rsidRPr="00333C96" w:rsidRDefault="00141267" w:rsidP="00141267">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141267" w:rsidRPr="00333C96" w:rsidTr="00D36965">
        <w:trPr>
          <w:trHeight w:val="158"/>
        </w:trPr>
        <w:tc>
          <w:tcPr>
            <w:tcW w:w="426"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rPr>
                <w:color w:val="000000"/>
                <w:sz w:val="22"/>
                <w:szCs w:val="22"/>
                <w:lang w:eastAsia="pt-BR"/>
              </w:rPr>
            </w:pPr>
            <w:r w:rsidRPr="00333C96">
              <w:rPr>
                <w:color w:val="000000"/>
                <w:sz w:val="22"/>
                <w:szCs w:val="22"/>
                <w:lang w:eastAsia="pt-BR"/>
              </w:rPr>
              <w:t>Administrador</w:t>
            </w:r>
          </w:p>
        </w:tc>
        <w:tc>
          <w:tcPr>
            <w:tcW w:w="851" w:type="dxa"/>
            <w:vMerge w:val="restart"/>
            <w:tcBorders>
              <w:top w:val="single" w:sz="8" w:space="0" w:color="000001"/>
              <w:left w:val="single" w:sz="8" w:space="0" w:color="000001"/>
              <w:right w:val="nil"/>
            </w:tcBorders>
            <w:shd w:val="clear" w:color="FFFFFF" w:fill="auto"/>
            <w:vAlign w:val="center"/>
          </w:tcPr>
          <w:p w:rsidR="00141267" w:rsidRPr="00333C96" w:rsidRDefault="00141267" w:rsidP="00141267">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135"/>
        </w:trPr>
        <w:tc>
          <w:tcPr>
            <w:tcW w:w="426"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2</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rPr>
                <w:color w:val="000000"/>
                <w:sz w:val="22"/>
                <w:szCs w:val="22"/>
                <w:lang w:eastAsia="pt-BR"/>
              </w:rPr>
            </w:pPr>
            <w:r w:rsidRPr="00333C96">
              <w:rPr>
                <w:color w:val="000000"/>
                <w:sz w:val="22"/>
                <w:szCs w:val="22"/>
                <w:lang w:eastAsia="pt-BR"/>
              </w:rPr>
              <w:t>Assistente Administrativo</w:t>
            </w:r>
          </w:p>
        </w:tc>
        <w:tc>
          <w:tcPr>
            <w:tcW w:w="851"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9</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111"/>
        </w:trPr>
        <w:tc>
          <w:tcPr>
            <w:tcW w:w="426"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3</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rPr>
                <w:color w:val="000000"/>
                <w:sz w:val="22"/>
                <w:szCs w:val="22"/>
                <w:lang w:eastAsia="pt-BR"/>
              </w:rPr>
            </w:pPr>
            <w:r w:rsidRPr="00333C96">
              <w:rPr>
                <w:color w:val="000000"/>
                <w:sz w:val="22"/>
                <w:szCs w:val="22"/>
                <w:lang w:eastAsia="pt-BR"/>
              </w:rPr>
              <w:t>Encarregado Geral</w:t>
            </w:r>
          </w:p>
        </w:tc>
        <w:tc>
          <w:tcPr>
            <w:tcW w:w="851"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115"/>
        </w:trPr>
        <w:tc>
          <w:tcPr>
            <w:tcW w:w="426"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4</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rPr>
                <w:color w:val="000000"/>
                <w:sz w:val="22"/>
                <w:szCs w:val="22"/>
                <w:lang w:eastAsia="pt-BR"/>
              </w:rPr>
            </w:pPr>
            <w:r>
              <w:rPr>
                <w:color w:val="000000"/>
                <w:sz w:val="22"/>
                <w:szCs w:val="22"/>
                <w:lang w:eastAsia="pt-BR"/>
              </w:rPr>
              <w:t>Organizador de E</w:t>
            </w:r>
            <w:r w:rsidR="00141267" w:rsidRPr="00333C96">
              <w:rPr>
                <w:color w:val="000000"/>
                <w:sz w:val="22"/>
                <w:szCs w:val="22"/>
                <w:lang w:eastAsia="pt-BR"/>
              </w:rPr>
              <w:t>ventos</w:t>
            </w:r>
          </w:p>
        </w:tc>
        <w:tc>
          <w:tcPr>
            <w:tcW w:w="851"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233"/>
        </w:trPr>
        <w:tc>
          <w:tcPr>
            <w:tcW w:w="426"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5</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rPr>
                <w:color w:val="000000"/>
                <w:sz w:val="22"/>
                <w:szCs w:val="22"/>
                <w:lang w:eastAsia="pt-BR"/>
              </w:rPr>
            </w:pPr>
            <w:r w:rsidRPr="00333C96">
              <w:rPr>
                <w:color w:val="000000"/>
                <w:sz w:val="22"/>
                <w:szCs w:val="22"/>
                <w:lang w:eastAsia="pt-BR"/>
              </w:rPr>
              <w:t>Arquivista</w:t>
            </w:r>
          </w:p>
        </w:tc>
        <w:tc>
          <w:tcPr>
            <w:tcW w:w="851"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4</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223"/>
        </w:trPr>
        <w:tc>
          <w:tcPr>
            <w:tcW w:w="426"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6</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rPr>
                <w:color w:val="000000"/>
                <w:sz w:val="22"/>
                <w:szCs w:val="22"/>
                <w:lang w:eastAsia="pt-BR"/>
              </w:rPr>
            </w:pPr>
            <w:r>
              <w:rPr>
                <w:color w:val="000000"/>
                <w:sz w:val="22"/>
                <w:szCs w:val="22"/>
                <w:lang w:eastAsia="pt-BR"/>
              </w:rPr>
              <w:t>Monitor de M</w:t>
            </w:r>
            <w:r w:rsidR="00141267" w:rsidRPr="00333C96">
              <w:rPr>
                <w:color w:val="000000"/>
                <w:sz w:val="22"/>
                <w:szCs w:val="22"/>
                <w:lang w:eastAsia="pt-BR"/>
              </w:rPr>
              <w:t xml:space="preserve">useu </w:t>
            </w:r>
          </w:p>
        </w:tc>
        <w:tc>
          <w:tcPr>
            <w:tcW w:w="851"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213"/>
        </w:trPr>
        <w:tc>
          <w:tcPr>
            <w:tcW w:w="426"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7</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rPr>
                <w:color w:val="000000"/>
                <w:sz w:val="22"/>
                <w:szCs w:val="22"/>
                <w:lang w:eastAsia="pt-BR"/>
              </w:rPr>
            </w:pPr>
            <w:r w:rsidRPr="00333C96">
              <w:rPr>
                <w:color w:val="000000"/>
                <w:sz w:val="22"/>
                <w:szCs w:val="22"/>
                <w:lang w:eastAsia="pt-BR"/>
              </w:rPr>
              <w:t>Museólogo</w:t>
            </w:r>
          </w:p>
        </w:tc>
        <w:tc>
          <w:tcPr>
            <w:tcW w:w="851"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203"/>
        </w:trPr>
        <w:tc>
          <w:tcPr>
            <w:tcW w:w="426"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8</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rPr>
                <w:color w:val="000000"/>
                <w:sz w:val="22"/>
                <w:szCs w:val="22"/>
                <w:lang w:eastAsia="pt-BR"/>
              </w:rPr>
            </w:pPr>
            <w:r>
              <w:rPr>
                <w:color w:val="000000"/>
                <w:sz w:val="22"/>
                <w:szCs w:val="22"/>
                <w:lang w:eastAsia="pt-BR"/>
              </w:rPr>
              <w:t>Técnico em B</w:t>
            </w:r>
            <w:r w:rsidR="00141267" w:rsidRPr="00333C96">
              <w:rPr>
                <w:color w:val="000000"/>
                <w:sz w:val="22"/>
                <w:szCs w:val="22"/>
                <w:lang w:eastAsia="pt-BR"/>
              </w:rPr>
              <w:t>iblioteconomia</w:t>
            </w:r>
          </w:p>
        </w:tc>
        <w:tc>
          <w:tcPr>
            <w:tcW w:w="851" w:type="dxa"/>
            <w:vMerge/>
            <w:tcBorders>
              <w:left w:val="single" w:sz="8" w:space="0" w:color="000001"/>
              <w:bottom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193"/>
        </w:trPr>
        <w:tc>
          <w:tcPr>
            <w:tcW w:w="426" w:type="dxa"/>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6237"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404040"/>
          </w:tcPr>
          <w:p w:rsidR="00141267" w:rsidRPr="00333C96" w:rsidRDefault="00141267" w:rsidP="00141267">
            <w:pPr>
              <w:jc w:val="center"/>
              <w:rPr>
                <w:color w:val="000000"/>
                <w:sz w:val="22"/>
                <w:szCs w:val="22"/>
                <w:lang w:eastAsia="pt-BR"/>
              </w:rPr>
            </w:pPr>
          </w:p>
        </w:tc>
      </w:tr>
      <w:tr w:rsidR="00141267" w:rsidRPr="00333C96" w:rsidTr="00D36965">
        <w:trPr>
          <w:trHeight w:val="197"/>
        </w:trPr>
        <w:tc>
          <w:tcPr>
            <w:tcW w:w="426" w:type="dxa"/>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7512"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jc w:val="center"/>
              <w:rPr>
                <w:color w:val="000000"/>
                <w:sz w:val="22"/>
                <w:szCs w:val="22"/>
                <w:lang w:eastAsia="pt-BR"/>
              </w:rPr>
            </w:pPr>
            <w:r w:rsidRPr="00333C96">
              <w:rPr>
                <w:sz w:val="20"/>
                <w:szCs w:val="20"/>
                <w:lang w:eastAsia="pt-BR"/>
              </w:rPr>
              <w:t>VALOR ANUAL</w:t>
            </w: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b/>
                <w:color w:val="000000"/>
                <w:sz w:val="20"/>
                <w:szCs w:val="20"/>
                <w:lang w:eastAsia="pt-BR"/>
              </w:rPr>
            </w:pPr>
          </w:p>
        </w:tc>
      </w:tr>
    </w:tbl>
    <w:p w:rsidR="00141267" w:rsidRDefault="00141267" w:rsidP="00141267">
      <w:pPr>
        <w:jc w:val="both"/>
        <w:rPr>
          <w:sz w:val="16"/>
          <w:szCs w:val="16"/>
        </w:rPr>
      </w:pPr>
    </w:p>
    <w:p w:rsidR="007562BC" w:rsidRDefault="007562BC" w:rsidP="00141267">
      <w:pPr>
        <w:jc w:val="both"/>
        <w:rPr>
          <w:sz w:val="16"/>
          <w:szCs w:val="16"/>
        </w:rPr>
      </w:pPr>
    </w:p>
    <w:p w:rsidR="00CB309F" w:rsidRDefault="00CB309F" w:rsidP="00141267">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1276"/>
        <w:gridCol w:w="1275"/>
        <w:gridCol w:w="1276"/>
      </w:tblGrid>
      <w:tr w:rsidR="00141267" w:rsidRPr="00333C96" w:rsidTr="00D36965">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141267" w:rsidRPr="00333C96" w:rsidRDefault="00141267" w:rsidP="00D36965">
            <w:pPr>
              <w:suppressAutoHyphens w:val="0"/>
              <w:ind w:left="113" w:right="113"/>
              <w:jc w:val="center"/>
              <w:rPr>
                <w:b/>
                <w:bCs/>
                <w:color w:val="000000"/>
                <w:sz w:val="28"/>
                <w:szCs w:val="28"/>
                <w:lang w:eastAsia="pt-BR"/>
              </w:rPr>
            </w:pPr>
            <w:r w:rsidRPr="00333C96">
              <w:rPr>
                <w:b/>
                <w:bCs/>
                <w:color w:val="000000"/>
                <w:sz w:val="28"/>
                <w:szCs w:val="28"/>
                <w:lang w:eastAsia="pt-BR"/>
              </w:rPr>
              <w:lastRenderedPageBreak/>
              <w:t>GRUPO 2</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Quant. de Postos</w:t>
            </w:r>
          </w:p>
          <w:p w:rsidR="00141267" w:rsidRPr="00333C96" w:rsidRDefault="00141267" w:rsidP="00141267">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de cada posto</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total</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Valor anual total</w:t>
            </w:r>
          </w:p>
          <w:p w:rsidR="00141267" w:rsidRPr="00333C96" w:rsidRDefault="00141267" w:rsidP="00141267">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141267" w:rsidRPr="00333C96" w:rsidTr="00D36965">
        <w:trPr>
          <w:trHeight w:val="201"/>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9</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rPr>
                <w:color w:val="000000"/>
                <w:sz w:val="22"/>
                <w:szCs w:val="22"/>
                <w:lang w:eastAsia="pt-BR"/>
              </w:rPr>
            </w:pPr>
            <w:r w:rsidRPr="00333C96">
              <w:rPr>
                <w:color w:val="000000"/>
                <w:sz w:val="22"/>
                <w:szCs w:val="22"/>
                <w:lang w:eastAsia="pt-BR"/>
              </w:rPr>
              <w:t>Advogado</w:t>
            </w:r>
            <w:r w:rsidR="00FB12C5">
              <w:rPr>
                <w:color w:val="000000"/>
                <w:sz w:val="22"/>
                <w:szCs w:val="22"/>
                <w:lang w:eastAsia="pt-BR"/>
              </w:rPr>
              <w:t xml:space="preserve"> Pleno</w:t>
            </w:r>
          </w:p>
        </w:tc>
        <w:tc>
          <w:tcPr>
            <w:tcW w:w="993" w:type="dxa"/>
            <w:tcBorders>
              <w:top w:val="single" w:sz="8" w:space="0" w:color="000001"/>
              <w:left w:val="single" w:sz="8" w:space="0" w:color="000001"/>
              <w:right w:val="nil"/>
            </w:tcBorders>
            <w:shd w:val="clear" w:color="FFFFFF" w:fill="auto"/>
            <w:vAlign w:val="center"/>
          </w:tcPr>
          <w:p w:rsidR="00141267" w:rsidRPr="00333C96" w:rsidRDefault="00141267" w:rsidP="00141267">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3</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center"/>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center"/>
              <w:rPr>
                <w:sz w:val="20"/>
                <w:szCs w:val="20"/>
              </w:rPr>
            </w:pPr>
          </w:p>
        </w:tc>
      </w:tr>
      <w:tr w:rsidR="00141267" w:rsidRPr="00333C96" w:rsidTr="00D36965">
        <w:trPr>
          <w:trHeight w:val="191"/>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6096"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suppressAutoHyphens w:val="0"/>
              <w:autoSpaceDE w:val="0"/>
              <w:snapToGrid w:val="0"/>
              <w:jc w:val="right"/>
              <w:rPr>
                <w:sz w:val="20"/>
                <w:szCs w:val="20"/>
                <w:shd w:val="clear" w:color="auto" w:fill="FFFF00"/>
                <w:lang w:eastAsia="pt-BR"/>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141267" w:rsidRPr="00333C96" w:rsidRDefault="00141267" w:rsidP="00141267">
            <w:pPr>
              <w:jc w:val="center"/>
              <w:rPr>
                <w:color w:val="000000"/>
                <w:sz w:val="22"/>
                <w:szCs w:val="22"/>
                <w:lang w:eastAsia="pt-BR"/>
              </w:rPr>
            </w:pPr>
          </w:p>
        </w:tc>
      </w:tr>
      <w:tr w:rsidR="00141267" w:rsidRPr="00333C96" w:rsidTr="00D36965">
        <w:trPr>
          <w:trHeight w:val="195"/>
        </w:trPr>
        <w:tc>
          <w:tcPr>
            <w:tcW w:w="567"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7371"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center"/>
              <w:rPr>
                <w:b/>
                <w:color w:val="000000"/>
                <w:sz w:val="22"/>
                <w:szCs w:val="22"/>
                <w:lang w:eastAsia="pt-BR"/>
              </w:rPr>
            </w:pPr>
          </w:p>
        </w:tc>
      </w:tr>
    </w:tbl>
    <w:p w:rsidR="00141267" w:rsidRPr="00333C96" w:rsidRDefault="00141267" w:rsidP="00141267">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709"/>
        <w:gridCol w:w="708"/>
        <w:gridCol w:w="1134"/>
        <w:gridCol w:w="1276"/>
      </w:tblGrid>
      <w:tr w:rsidR="00141267" w:rsidRPr="00333C96" w:rsidTr="00D36965">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141267" w:rsidRPr="00333C96" w:rsidRDefault="00141267" w:rsidP="00141267">
            <w:pPr>
              <w:suppressAutoHyphens w:val="0"/>
              <w:ind w:left="113" w:right="113"/>
              <w:jc w:val="center"/>
              <w:rPr>
                <w:b/>
                <w:bCs/>
                <w:color w:val="000000"/>
                <w:sz w:val="28"/>
                <w:szCs w:val="28"/>
                <w:lang w:eastAsia="pt-BR"/>
              </w:rPr>
            </w:pPr>
            <w:r w:rsidRPr="00333C96">
              <w:rPr>
                <w:b/>
                <w:bCs/>
                <w:color w:val="000000"/>
                <w:sz w:val="28"/>
                <w:szCs w:val="28"/>
                <w:lang w:eastAsia="pt-BR"/>
              </w:rPr>
              <w:t>GRUPO 3</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Quant. de Postos</w:t>
            </w:r>
          </w:p>
          <w:p w:rsidR="00141267" w:rsidRPr="00333C96" w:rsidRDefault="00141267" w:rsidP="00141267">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417" w:type="dxa"/>
            <w:gridSpan w:val="2"/>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de cada posto</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134"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total</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Valor anual total</w:t>
            </w:r>
          </w:p>
          <w:p w:rsidR="00141267" w:rsidRPr="00333C96" w:rsidRDefault="00141267" w:rsidP="00141267">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141267" w:rsidRPr="00333C96" w:rsidTr="00D36965">
        <w:trPr>
          <w:trHeight w:val="103"/>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10</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rPr>
                <w:color w:val="000000"/>
                <w:sz w:val="22"/>
                <w:szCs w:val="22"/>
                <w:lang w:eastAsia="pt-BR"/>
              </w:rPr>
            </w:pPr>
            <w:r>
              <w:rPr>
                <w:color w:val="000000"/>
                <w:sz w:val="22"/>
                <w:szCs w:val="22"/>
                <w:lang w:eastAsia="pt-BR"/>
              </w:rPr>
              <w:t>Engenheiro Civil P</w:t>
            </w:r>
            <w:r w:rsidR="00141267" w:rsidRPr="00333C96">
              <w:rPr>
                <w:color w:val="000000"/>
                <w:sz w:val="22"/>
                <w:szCs w:val="22"/>
                <w:lang w:eastAsia="pt-BR"/>
              </w:rPr>
              <w:t>leno</w:t>
            </w:r>
          </w:p>
        </w:tc>
        <w:tc>
          <w:tcPr>
            <w:tcW w:w="993"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w:t>
            </w:r>
          </w:p>
        </w:tc>
        <w:tc>
          <w:tcPr>
            <w:tcW w:w="1417" w:type="dxa"/>
            <w:gridSpan w:val="2"/>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292"/>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Quant. de Postos</w:t>
            </w:r>
          </w:p>
          <w:p w:rsidR="00141267" w:rsidRPr="00333C96" w:rsidRDefault="00141267" w:rsidP="00141267">
            <w:pPr>
              <w:suppressAutoHyphens w:val="0"/>
              <w:jc w:val="center"/>
              <w:rPr>
                <w:sz w:val="20"/>
                <w:szCs w:val="20"/>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709"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widowControl w:val="0"/>
              <w:jc w:val="center"/>
              <w:rPr>
                <w:color w:val="000000"/>
                <w:sz w:val="20"/>
                <w:szCs w:val="20"/>
              </w:rPr>
            </w:pPr>
            <w:r w:rsidRPr="00333C96">
              <w:rPr>
                <w:color w:val="000000"/>
                <w:sz w:val="20"/>
                <w:szCs w:val="20"/>
              </w:rPr>
              <w:t>Quant.</w:t>
            </w:r>
          </w:p>
          <w:p w:rsidR="00141267" w:rsidRPr="00333C96" w:rsidRDefault="00141267" w:rsidP="00141267">
            <w:pPr>
              <w:widowControl w:val="0"/>
              <w:jc w:val="center"/>
              <w:rPr>
                <w:color w:val="000000"/>
                <w:sz w:val="20"/>
                <w:szCs w:val="20"/>
              </w:rPr>
            </w:pPr>
            <w:proofErr w:type="gramStart"/>
            <w:r w:rsidRPr="00333C96">
              <w:rPr>
                <w:color w:val="000000"/>
                <w:sz w:val="20"/>
                <w:szCs w:val="20"/>
              </w:rPr>
              <w:t>diárias</w:t>
            </w:r>
            <w:proofErr w:type="gramEnd"/>
          </w:p>
        </w:tc>
        <w:tc>
          <w:tcPr>
            <w:tcW w:w="708"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widowControl w:val="0"/>
              <w:jc w:val="center"/>
              <w:rPr>
                <w:color w:val="000000"/>
                <w:sz w:val="20"/>
                <w:szCs w:val="20"/>
              </w:rPr>
            </w:pPr>
            <w:r w:rsidRPr="00333C96">
              <w:rPr>
                <w:color w:val="000000"/>
                <w:sz w:val="20"/>
                <w:szCs w:val="20"/>
              </w:rPr>
              <w:t>Vl. diária</w:t>
            </w:r>
          </w:p>
        </w:tc>
        <w:tc>
          <w:tcPr>
            <w:tcW w:w="1134"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jc w:val="center"/>
              <w:rPr>
                <w:sz w:val="20"/>
                <w:szCs w:val="20"/>
                <w:lang w:eastAsia="pt-BR"/>
              </w:rPr>
            </w:pPr>
            <w:proofErr w:type="spellStart"/>
            <w:r w:rsidRPr="00333C96">
              <w:rPr>
                <w:color w:val="000000"/>
                <w:sz w:val="20"/>
                <w:szCs w:val="20"/>
              </w:rPr>
              <w:t>Vlr</w:t>
            </w:r>
            <w:proofErr w:type="spellEnd"/>
            <w:r w:rsidRPr="00333C96">
              <w:rPr>
                <w:color w:val="000000"/>
                <w:sz w:val="20"/>
                <w:szCs w:val="20"/>
              </w:rPr>
              <w:t xml:space="preserve"> total Mensal</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jc w:val="center"/>
              <w:rPr>
                <w:sz w:val="20"/>
                <w:szCs w:val="20"/>
                <w:lang w:eastAsia="pt-BR"/>
              </w:rPr>
            </w:pPr>
            <w:r w:rsidRPr="00333C96">
              <w:rPr>
                <w:color w:val="000000"/>
                <w:sz w:val="20"/>
                <w:szCs w:val="20"/>
              </w:rPr>
              <w:t>Valor total</w:t>
            </w:r>
          </w:p>
        </w:tc>
      </w:tr>
      <w:tr w:rsidR="00141267" w:rsidRPr="00333C96" w:rsidTr="00D36965">
        <w:trPr>
          <w:trHeight w:val="231"/>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11</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jc w:val="both"/>
              <w:rPr>
                <w:color w:val="000000"/>
                <w:sz w:val="22"/>
                <w:szCs w:val="22"/>
                <w:lang w:eastAsia="pt-BR"/>
              </w:rPr>
            </w:pPr>
            <w:r>
              <w:rPr>
                <w:bCs/>
                <w:color w:val="000000"/>
                <w:sz w:val="22"/>
                <w:szCs w:val="22"/>
                <w:lang w:eastAsia="pt-BR"/>
              </w:rPr>
              <w:t>Engenheiro E</w:t>
            </w:r>
            <w:r w:rsidR="00141267" w:rsidRPr="00333C96">
              <w:rPr>
                <w:bCs/>
                <w:color w:val="000000"/>
                <w:sz w:val="22"/>
                <w:szCs w:val="22"/>
                <w:lang w:eastAsia="pt-BR"/>
              </w:rPr>
              <w:t>letricista</w:t>
            </w:r>
          </w:p>
        </w:tc>
        <w:tc>
          <w:tcPr>
            <w:tcW w:w="993" w:type="dxa"/>
            <w:vMerge w:val="restart"/>
            <w:tcBorders>
              <w:top w:val="single" w:sz="8" w:space="0" w:color="000001"/>
              <w:left w:val="single" w:sz="8" w:space="0" w:color="000001"/>
              <w:right w:val="nil"/>
            </w:tcBorders>
            <w:shd w:val="clear" w:color="FFFFFF" w:fill="auto"/>
            <w:vAlign w:val="center"/>
          </w:tcPr>
          <w:p w:rsidR="00141267" w:rsidRPr="00333C96" w:rsidRDefault="00141267" w:rsidP="00141267">
            <w:pPr>
              <w:jc w:val="center"/>
            </w:pPr>
            <w:r w:rsidRPr="00333C96">
              <w:rPr>
                <w:color w:val="000000"/>
                <w:sz w:val="22"/>
                <w:szCs w:val="22"/>
              </w:rPr>
              <w:t>Sob Demanda</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0"/>
                <w:szCs w:val="20"/>
                <w:lang w:eastAsia="pt-BR"/>
              </w:rPr>
            </w:pPr>
            <w:r w:rsidRPr="00333C96">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suppressAutoHyphens w:val="0"/>
              <w:jc w:val="center"/>
              <w:rPr>
                <w:color w:val="000000"/>
                <w:sz w:val="20"/>
                <w:szCs w:val="20"/>
                <w:lang w:eastAsia="pt-BR"/>
              </w:rPr>
            </w:pPr>
            <w:r w:rsidRPr="00333C96">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r>
      <w:tr w:rsidR="00141267" w:rsidRPr="00333C96" w:rsidTr="00D36965">
        <w:trPr>
          <w:trHeight w:val="221"/>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12</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jc w:val="both"/>
              <w:rPr>
                <w:color w:val="000000"/>
                <w:sz w:val="22"/>
                <w:szCs w:val="22"/>
                <w:lang w:eastAsia="pt-BR"/>
              </w:rPr>
            </w:pPr>
            <w:r>
              <w:rPr>
                <w:bCs/>
                <w:color w:val="000000"/>
                <w:sz w:val="22"/>
                <w:szCs w:val="22"/>
                <w:lang w:eastAsia="pt-BR"/>
              </w:rPr>
              <w:t>Engenheiro M</w:t>
            </w:r>
            <w:r w:rsidR="00141267" w:rsidRPr="00333C96">
              <w:rPr>
                <w:bCs/>
                <w:color w:val="000000"/>
                <w:sz w:val="22"/>
                <w:szCs w:val="22"/>
                <w:lang w:eastAsia="pt-BR"/>
              </w:rPr>
              <w:t>ecânico</w:t>
            </w:r>
          </w:p>
        </w:tc>
        <w:tc>
          <w:tcPr>
            <w:tcW w:w="993" w:type="dxa"/>
            <w:vMerge/>
            <w:tcBorders>
              <w:left w:val="single" w:sz="8" w:space="0" w:color="000001"/>
              <w:right w:val="nil"/>
            </w:tcBorders>
            <w:shd w:val="clear" w:color="FFFFFF" w:fill="auto"/>
            <w:vAlign w:val="center"/>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0"/>
                <w:szCs w:val="20"/>
                <w:lang w:eastAsia="pt-BR"/>
              </w:rPr>
            </w:pPr>
            <w:r w:rsidRPr="00333C96">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suppressAutoHyphens w:val="0"/>
              <w:jc w:val="center"/>
              <w:rPr>
                <w:color w:val="000000"/>
                <w:sz w:val="20"/>
                <w:szCs w:val="20"/>
                <w:lang w:eastAsia="pt-BR"/>
              </w:rPr>
            </w:pPr>
            <w:r w:rsidRPr="00333C96">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r>
      <w:tr w:rsidR="00141267" w:rsidRPr="00333C96" w:rsidTr="00D36965">
        <w:trPr>
          <w:trHeight w:val="211"/>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13</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both"/>
              <w:rPr>
                <w:color w:val="000000"/>
                <w:sz w:val="22"/>
                <w:szCs w:val="22"/>
                <w:lang w:eastAsia="pt-BR"/>
              </w:rPr>
            </w:pPr>
            <w:r w:rsidRPr="00333C96">
              <w:rPr>
                <w:color w:val="000000"/>
                <w:sz w:val="22"/>
                <w:szCs w:val="22"/>
                <w:lang w:eastAsia="pt-BR"/>
              </w:rPr>
              <w:t>Arquiteto</w:t>
            </w:r>
          </w:p>
        </w:tc>
        <w:tc>
          <w:tcPr>
            <w:tcW w:w="993" w:type="dxa"/>
            <w:vMerge/>
            <w:tcBorders>
              <w:left w:val="single" w:sz="8" w:space="0" w:color="000001"/>
              <w:right w:val="nil"/>
            </w:tcBorders>
            <w:shd w:val="clear" w:color="FFFFFF" w:fill="auto"/>
            <w:vAlign w:val="center"/>
          </w:tcPr>
          <w:p w:rsidR="00141267" w:rsidRPr="00333C96" w:rsidRDefault="00141267" w:rsidP="00141267">
            <w:pPr>
              <w:jc w:val="center"/>
              <w:rPr>
                <w:color w:val="000000"/>
                <w:sz w:val="22"/>
                <w:szCs w:val="22"/>
                <w:lang w:eastAsia="pt-BR"/>
              </w:rP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0"/>
                <w:szCs w:val="20"/>
                <w:lang w:eastAsia="pt-BR"/>
              </w:rPr>
            </w:pPr>
            <w:r w:rsidRPr="00333C96">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suppressAutoHyphens w:val="0"/>
              <w:jc w:val="center"/>
              <w:rPr>
                <w:color w:val="000000"/>
                <w:sz w:val="20"/>
                <w:szCs w:val="20"/>
                <w:lang w:eastAsia="pt-BR"/>
              </w:rPr>
            </w:pPr>
            <w:r w:rsidRPr="00333C96">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widowControl w:val="0"/>
              <w:jc w:val="right"/>
              <w:rPr>
                <w:color w:val="000000"/>
                <w:sz w:val="20"/>
                <w:szCs w:val="20"/>
              </w:rPr>
            </w:pPr>
          </w:p>
        </w:tc>
      </w:tr>
      <w:tr w:rsidR="00141267" w:rsidRPr="00333C96" w:rsidTr="00D36965">
        <w:trPr>
          <w:trHeight w:val="187"/>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6237"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suppressAutoHyphens w:val="0"/>
              <w:autoSpaceDE w:val="0"/>
              <w:snapToGrid w:val="0"/>
              <w:jc w:val="right"/>
              <w:rPr>
                <w:sz w:val="20"/>
                <w:szCs w:val="20"/>
                <w:shd w:val="clear" w:color="auto" w:fill="FFFF00"/>
                <w:lang w:eastAsia="pt-BR"/>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141267" w:rsidRPr="00333C96" w:rsidRDefault="00141267" w:rsidP="00141267">
            <w:pPr>
              <w:jc w:val="center"/>
              <w:rPr>
                <w:color w:val="000000"/>
                <w:sz w:val="22"/>
                <w:szCs w:val="22"/>
                <w:lang w:eastAsia="pt-BR"/>
              </w:rPr>
            </w:pPr>
          </w:p>
        </w:tc>
      </w:tr>
      <w:tr w:rsidR="00141267" w:rsidRPr="00333C96" w:rsidTr="00D36965">
        <w:trPr>
          <w:trHeight w:val="205"/>
        </w:trPr>
        <w:tc>
          <w:tcPr>
            <w:tcW w:w="567"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7371" w:type="dxa"/>
            <w:gridSpan w:val="7"/>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center"/>
              <w:rPr>
                <w:b/>
                <w:color w:val="000000"/>
                <w:sz w:val="20"/>
                <w:szCs w:val="20"/>
                <w:lang w:eastAsia="pt-BR"/>
              </w:rPr>
            </w:pPr>
          </w:p>
        </w:tc>
      </w:tr>
    </w:tbl>
    <w:p w:rsidR="00141267" w:rsidRPr="00333C96" w:rsidRDefault="00141267" w:rsidP="00141267">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1276"/>
        <w:gridCol w:w="1275"/>
        <w:gridCol w:w="1276"/>
      </w:tblGrid>
      <w:tr w:rsidR="00141267" w:rsidRPr="00333C96" w:rsidTr="00D36965">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141267" w:rsidRPr="00333C96" w:rsidRDefault="00141267" w:rsidP="00141267">
            <w:pPr>
              <w:suppressAutoHyphens w:val="0"/>
              <w:ind w:left="113" w:right="113"/>
              <w:jc w:val="center"/>
              <w:rPr>
                <w:b/>
                <w:bCs/>
                <w:color w:val="000000"/>
                <w:sz w:val="28"/>
                <w:szCs w:val="28"/>
                <w:lang w:eastAsia="pt-BR"/>
              </w:rPr>
            </w:pPr>
            <w:r w:rsidRPr="00333C96">
              <w:rPr>
                <w:b/>
                <w:bCs/>
                <w:color w:val="000000"/>
                <w:sz w:val="28"/>
                <w:szCs w:val="28"/>
                <w:lang w:eastAsia="pt-BR"/>
              </w:rPr>
              <w:t>GRUPO 4</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Quant. de Postos</w:t>
            </w:r>
          </w:p>
          <w:p w:rsidR="00141267" w:rsidRPr="00333C96" w:rsidRDefault="00141267" w:rsidP="00141267">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de cada posto</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total</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Valor anual total</w:t>
            </w:r>
          </w:p>
          <w:p w:rsidR="00141267" w:rsidRPr="00333C96" w:rsidRDefault="00141267" w:rsidP="00141267">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141267" w:rsidRPr="00333C96" w:rsidTr="00D36965">
        <w:trPr>
          <w:trHeight w:val="209"/>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14</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rPr>
                <w:color w:val="000000"/>
                <w:sz w:val="22"/>
                <w:szCs w:val="22"/>
                <w:lang w:eastAsia="pt-BR"/>
              </w:rPr>
            </w:pPr>
            <w:r>
              <w:rPr>
                <w:color w:val="000000"/>
                <w:sz w:val="22"/>
                <w:szCs w:val="22"/>
                <w:lang w:eastAsia="pt-BR"/>
              </w:rPr>
              <w:t>Secretário E</w:t>
            </w:r>
            <w:r w:rsidR="00141267" w:rsidRPr="00333C96">
              <w:rPr>
                <w:color w:val="000000"/>
                <w:sz w:val="22"/>
                <w:szCs w:val="22"/>
                <w:lang w:eastAsia="pt-BR"/>
              </w:rPr>
              <w:t>xecutivo</w:t>
            </w:r>
          </w:p>
        </w:tc>
        <w:tc>
          <w:tcPr>
            <w:tcW w:w="993" w:type="dxa"/>
            <w:vMerge w:val="restart"/>
            <w:tcBorders>
              <w:top w:val="single" w:sz="8" w:space="0" w:color="000001"/>
              <w:left w:val="single" w:sz="8" w:space="0" w:color="000001"/>
              <w:right w:val="nil"/>
            </w:tcBorders>
            <w:shd w:val="clear" w:color="FFFFFF" w:fill="auto"/>
            <w:vAlign w:val="center"/>
          </w:tcPr>
          <w:p w:rsidR="00141267" w:rsidRPr="00333C96" w:rsidRDefault="00141267" w:rsidP="00141267">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185"/>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15</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rPr>
                <w:color w:val="000000"/>
                <w:sz w:val="22"/>
                <w:szCs w:val="22"/>
                <w:lang w:eastAsia="pt-BR"/>
              </w:rPr>
            </w:pPr>
            <w:r>
              <w:rPr>
                <w:color w:val="000000"/>
                <w:sz w:val="22"/>
                <w:szCs w:val="22"/>
                <w:lang w:eastAsia="pt-BR"/>
              </w:rPr>
              <w:t>Secretário Executivo B</w:t>
            </w:r>
            <w:r w:rsidR="00141267" w:rsidRPr="00333C96">
              <w:rPr>
                <w:color w:val="000000"/>
                <w:sz w:val="22"/>
                <w:szCs w:val="22"/>
                <w:lang w:eastAsia="pt-BR"/>
              </w:rPr>
              <w:t>ilíngue</w:t>
            </w:r>
          </w:p>
        </w:tc>
        <w:tc>
          <w:tcPr>
            <w:tcW w:w="993"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175"/>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16</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FB12C5" w:rsidP="00141267">
            <w:pPr>
              <w:suppressAutoHyphens w:val="0"/>
              <w:rPr>
                <w:color w:val="000000"/>
                <w:sz w:val="22"/>
                <w:szCs w:val="22"/>
                <w:lang w:eastAsia="pt-BR"/>
              </w:rPr>
            </w:pPr>
            <w:r>
              <w:rPr>
                <w:color w:val="000000"/>
                <w:sz w:val="22"/>
                <w:szCs w:val="22"/>
                <w:lang w:eastAsia="pt-BR"/>
              </w:rPr>
              <w:t>Técnico em S</w:t>
            </w:r>
            <w:r w:rsidR="00141267" w:rsidRPr="00333C96">
              <w:rPr>
                <w:color w:val="000000"/>
                <w:sz w:val="22"/>
                <w:szCs w:val="22"/>
                <w:lang w:eastAsia="pt-BR"/>
              </w:rPr>
              <w:t>ecretariado</w:t>
            </w:r>
          </w:p>
        </w:tc>
        <w:tc>
          <w:tcPr>
            <w:tcW w:w="993" w:type="dxa"/>
            <w:vMerge/>
            <w:tcBorders>
              <w:left w:val="single" w:sz="8" w:space="0" w:color="000001"/>
              <w:right w:val="nil"/>
            </w:tcBorders>
            <w:shd w:val="clear" w:color="FFFFFF" w:fill="auto"/>
          </w:tcPr>
          <w:p w:rsidR="00141267" w:rsidRPr="00333C96" w:rsidRDefault="00141267" w:rsidP="00141267">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165"/>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6096"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141267" w:rsidRPr="00333C96" w:rsidRDefault="00141267" w:rsidP="00141267">
            <w:pPr>
              <w:jc w:val="right"/>
              <w:rPr>
                <w:color w:val="000000"/>
                <w:sz w:val="22"/>
                <w:szCs w:val="22"/>
                <w:lang w:eastAsia="pt-BR"/>
              </w:rPr>
            </w:pPr>
          </w:p>
        </w:tc>
      </w:tr>
      <w:tr w:rsidR="00141267" w:rsidRPr="00333C96" w:rsidTr="00D36965">
        <w:trPr>
          <w:trHeight w:val="183"/>
        </w:trPr>
        <w:tc>
          <w:tcPr>
            <w:tcW w:w="567"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7371"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b/>
                <w:color w:val="000000"/>
                <w:sz w:val="20"/>
                <w:szCs w:val="20"/>
                <w:lang w:eastAsia="pt-BR"/>
              </w:rPr>
            </w:pPr>
          </w:p>
        </w:tc>
      </w:tr>
    </w:tbl>
    <w:p w:rsidR="00141267" w:rsidRPr="00333C96" w:rsidRDefault="00141267" w:rsidP="00141267">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1276"/>
        <w:gridCol w:w="1275"/>
        <w:gridCol w:w="1276"/>
      </w:tblGrid>
      <w:tr w:rsidR="00141267" w:rsidRPr="00333C96" w:rsidTr="00D36965">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141267" w:rsidRPr="00333C96" w:rsidRDefault="00141267" w:rsidP="00141267">
            <w:pPr>
              <w:suppressAutoHyphens w:val="0"/>
              <w:ind w:left="113" w:right="113"/>
              <w:jc w:val="center"/>
              <w:rPr>
                <w:b/>
                <w:bCs/>
                <w:color w:val="000000"/>
                <w:sz w:val="28"/>
                <w:szCs w:val="28"/>
                <w:lang w:eastAsia="pt-BR"/>
              </w:rPr>
            </w:pPr>
            <w:r w:rsidRPr="00333C96">
              <w:rPr>
                <w:b/>
                <w:bCs/>
                <w:color w:val="000000"/>
                <w:sz w:val="28"/>
                <w:szCs w:val="28"/>
                <w:lang w:eastAsia="pt-BR"/>
              </w:rPr>
              <w:t>GRUPO 5</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Quant. de Postos</w:t>
            </w:r>
          </w:p>
          <w:p w:rsidR="00141267" w:rsidRPr="00333C96" w:rsidRDefault="00141267" w:rsidP="00141267">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de cada posto</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Vl. Mensal total</w:t>
            </w:r>
          </w:p>
          <w:p w:rsidR="00141267" w:rsidRPr="00333C96" w:rsidRDefault="00141267" w:rsidP="00141267">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141267" w:rsidRPr="00333C96" w:rsidRDefault="00141267" w:rsidP="00141267">
            <w:pPr>
              <w:suppressAutoHyphens w:val="0"/>
              <w:autoSpaceDE w:val="0"/>
              <w:jc w:val="center"/>
              <w:rPr>
                <w:sz w:val="20"/>
                <w:szCs w:val="20"/>
                <w:lang w:eastAsia="pt-BR"/>
              </w:rPr>
            </w:pPr>
            <w:r w:rsidRPr="00333C96">
              <w:rPr>
                <w:sz w:val="20"/>
                <w:szCs w:val="20"/>
                <w:lang w:eastAsia="pt-BR"/>
              </w:rPr>
              <w:t>Valor anual total</w:t>
            </w:r>
          </w:p>
          <w:p w:rsidR="00141267" w:rsidRPr="00333C96" w:rsidRDefault="00141267" w:rsidP="00141267">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141267" w:rsidRPr="00333C96" w:rsidTr="00D36965">
        <w:trPr>
          <w:trHeight w:val="173"/>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17</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rPr>
                <w:color w:val="000000"/>
                <w:sz w:val="22"/>
                <w:szCs w:val="22"/>
                <w:lang w:eastAsia="pt-BR"/>
              </w:rPr>
            </w:pPr>
            <w:r w:rsidRPr="00333C96">
              <w:rPr>
                <w:color w:val="000000"/>
                <w:sz w:val="22"/>
                <w:szCs w:val="22"/>
                <w:lang w:eastAsia="pt-BR"/>
              </w:rPr>
              <w:t>Enfermeiro</w:t>
            </w:r>
          </w:p>
        </w:tc>
        <w:tc>
          <w:tcPr>
            <w:tcW w:w="993" w:type="dxa"/>
            <w:tcBorders>
              <w:top w:val="single" w:sz="8" w:space="0" w:color="000001"/>
              <w:left w:val="single" w:sz="8" w:space="0" w:color="000001"/>
              <w:right w:val="nil"/>
            </w:tcBorders>
            <w:shd w:val="clear" w:color="FFFFFF" w:fill="auto"/>
            <w:vAlign w:val="center"/>
          </w:tcPr>
          <w:p w:rsidR="00141267" w:rsidRPr="00333C96" w:rsidRDefault="00141267" w:rsidP="00141267">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141267" w:rsidRPr="00333C96" w:rsidRDefault="00141267" w:rsidP="00141267">
            <w:pPr>
              <w:suppressAutoHyphens w:val="0"/>
              <w:jc w:val="center"/>
              <w:rPr>
                <w:color w:val="000000"/>
                <w:sz w:val="22"/>
                <w:szCs w:val="22"/>
                <w:lang w:eastAsia="pt-BR"/>
              </w:rPr>
            </w:pPr>
            <w:r w:rsidRPr="00333C96">
              <w:rPr>
                <w:color w:val="000000"/>
                <w:sz w:val="22"/>
                <w:szCs w:val="22"/>
                <w:lang w:eastAsia="pt-BR"/>
              </w:rPr>
              <w:t>4</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sz w:val="20"/>
                <w:szCs w:val="20"/>
              </w:rPr>
            </w:pPr>
          </w:p>
        </w:tc>
      </w:tr>
      <w:tr w:rsidR="00141267" w:rsidRPr="00333C96" w:rsidTr="00D36965">
        <w:trPr>
          <w:trHeight w:val="292"/>
        </w:trPr>
        <w:tc>
          <w:tcPr>
            <w:tcW w:w="567" w:type="dxa"/>
            <w:vMerge/>
            <w:tcBorders>
              <w:left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6096"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suppressAutoHyphens w:val="0"/>
              <w:autoSpaceDE w:val="0"/>
              <w:snapToGrid w:val="0"/>
              <w:jc w:val="right"/>
              <w:rPr>
                <w:sz w:val="20"/>
                <w:szCs w:val="20"/>
                <w:shd w:val="clear" w:color="auto" w:fill="FFFF00"/>
                <w:lang w:eastAsia="pt-BR"/>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141267" w:rsidRPr="00333C96" w:rsidRDefault="00141267" w:rsidP="00141267">
            <w:pPr>
              <w:jc w:val="center"/>
              <w:rPr>
                <w:color w:val="000000"/>
                <w:sz w:val="22"/>
                <w:szCs w:val="22"/>
                <w:lang w:eastAsia="pt-BR"/>
              </w:rPr>
            </w:pPr>
          </w:p>
        </w:tc>
      </w:tr>
      <w:tr w:rsidR="00141267" w:rsidRPr="00333C96" w:rsidTr="00D36965">
        <w:trPr>
          <w:trHeight w:val="106"/>
        </w:trPr>
        <w:tc>
          <w:tcPr>
            <w:tcW w:w="567" w:type="dxa"/>
            <w:vMerge/>
            <w:tcBorders>
              <w:left w:val="single" w:sz="8" w:space="0" w:color="000001"/>
              <w:bottom w:val="single" w:sz="8" w:space="0" w:color="000001"/>
              <w:right w:val="nil"/>
            </w:tcBorders>
            <w:shd w:val="clear" w:color="auto" w:fill="auto"/>
          </w:tcPr>
          <w:p w:rsidR="00141267" w:rsidRPr="00333C96" w:rsidRDefault="00141267" w:rsidP="00141267">
            <w:pPr>
              <w:suppressAutoHyphens w:val="0"/>
              <w:rPr>
                <w:color w:val="000000"/>
                <w:sz w:val="22"/>
                <w:szCs w:val="22"/>
                <w:lang w:eastAsia="pt-BR"/>
              </w:rPr>
            </w:pPr>
          </w:p>
        </w:tc>
        <w:tc>
          <w:tcPr>
            <w:tcW w:w="7371"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141267" w:rsidRPr="00333C96" w:rsidRDefault="00141267" w:rsidP="00141267">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141267" w:rsidRPr="00333C96" w:rsidRDefault="00141267" w:rsidP="00141267">
            <w:pPr>
              <w:jc w:val="right"/>
              <w:rPr>
                <w:b/>
                <w:color w:val="000000"/>
                <w:sz w:val="22"/>
                <w:szCs w:val="22"/>
                <w:lang w:eastAsia="pt-BR"/>
              </w:rPr>
            </w:pPr>
          </w:p>
        </w:tc>
      </w:tr>
    </w:tbl>
    <w:p w:rsidR="00141267" w:rsidRPr="00333C96" w:rsidRDefault="00141267" w:rsidP="00141267">
      <w:pPr>
        <w:autoSpaceDE w:val="0"/>
        <w:jc w:val="both"/>
        <w:rPr>
          <w:b/>
          <w:bCs/>
        </w:rPr>
      </w:pPr>
    </w:p>
    <w:p w:rsidR="00141267" w:rsidRDefault="00141267" w:rsidP="00141267">
      <w:pPr>
        <w:autoSpaceDE w:val="0"/>
        <w:jc w:val="both"/>
        <w:rPr>
          <w:b/>
          <w:bCs/>
        </w:rPr>
      </w:pPr>
      <w:r w:rsidRPr="00333C96">
        <w:rPr>
          <w:b/>
          <w:bCs/>
        </w:rPr>
        <w:t xml:space="preserve">Tabela II </w:t>
      </w:r>
      <w:r w:rsidR="00FB12C5">
        <w:rPr>
          <w:b/>
          <w:bCs/>
        </w:rPr>
        <w:t>–</w:t>
      </w:r>
      <w:r w:rsidRPr="00333C96">
        <w:rPr>
          <w:b/>
          <w:bCs/>
        </w:rPr>
        <w:t xml:space="preserve"> </w:t>
      </w:r>
      <w:r w:rsidR="005E190B">
        <w:rPr>
          <w:b/>
          <w:bCs/>
        </w:rPr>
        <w:t>I</w:t>
      </w:r>
      <w:r w:rsidR="005E190B" w:rsidRPr="00333C96">
        <w:rPr>
          <w:b/>
          <w:bCs/>
        </w:rPr>
        <w:t>ndenizações</w:t>
      </w:r>
    </w:p>
    <w:p w:rsidR="00FB12C5" w:rsidRPr="00333C96" w:rsidRDefault="00FB12C5" w:rsidP="00141267">
      <w:pPr>
        <w:autoSpaceDE w:val="0"/>
        <w:jc w:val="both"/>
        <w:rPr>
          <w:b/>
          <w:bCs/>
        </w:rPr>
      </w:pPr>
    </w:p>
    <w:tbl>
      <w:tblPr>
        <w:tblW w:w="8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gridCol w:w="993"/>
        <w:gridCol w:w="1275"/>
        <w:gridCol w:w="993"/>
        <w:gridCol w:w="1276"/>
        <w:gridCol w:w="236"/>
      </w:tblGrid>
      <w:tr w:rsidR="00D2279E" w:rsidRPr="00333C96" w:rsidTr="00D2279E">
        <w:tc>
          <w:tcPr>
            <w:tcW w:w="567" w:type="dxa"/>
            <w:vMerge w:val="restart"/>
            <w:tcBorders>
              <w:left w:val="single" w:sz="4" w:space="0" w:color="000000"/>
              <w:bottom w:val="single" w:sz="4" w:space="0" w:color="000000"/>
              <w:right w:val="single" w:sz="4" w:space="0" w:color="000000"/>
            </w:tcBorders>
            <w:textDirection w:val="btLr"/>
            <w:vAlign w:val="center"/>
          </w:tcPr>
          <w:p w:rsidR="00D2279E" w:rsidRPr="00333C96" w:rsidRDefault="00D2279E" w:rsidP="00141267">
            <w:pPr>
              <w:widowControl w:val="0"/>
              <w:ind w:left="113" w:right="113"/>
              <w:jc w:val="center"/>
              <w:rPr>
                <w:sz w:val="20"/>
                <w:szCs w:val="20"/>
                <w:lang w:eastAsia="pt-BR"/>
              </w:rPr>
            </w:pPr>
            <w:r w:rsidRPr="00333C96">
              <w:rPr>
                <w:b/>
                <w:bCs/>
                <w:color w:val="000000"/>
                <w:sz w:val="28"/>
                <w:szCs w:val="28"/>
                <w:lang w:eastAsia="pt-BR"/>
              </w:rPr>
              <w:t>GRUPO 1</w:t>
            </w:r>
          </w:p>
        </w:tc>
        <w:tc>
          <w:tcPr>
            <w:tcW w:w="709" w:type="dxa"/>
            <w:tcBorders>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sz w:val="20"/>
                <w:szCs w:val="20"/>
                <w:lang w:eastAsia="pt-BR"/>
              </w:rPr>
              <w:t>Item</w:t>
            </w:r>
          </w:p>
        </w:tc>
        <w:tc>
          <w:tcPr>
            <w:tcW w:w="2126"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tc>
        <w:tc>
          <w:tcPr>
            <w:tcW w:w="1276" w:type="dxa"/>
            <w:tcBorders>
              <w:left w:val="single" w:sz="4" w:space="0" w:color="000000"/>
              <w:right w:val="single" w:sz="4" w:space="0" w:color="auto"/>
            </w:tcBorders>
            <w:shd w:val="clear" w:color="auto" w:fill="auto"/>
            <w:vAlign w:val="center"/>
          </w:tcPr>
          <w:p w:rsidR="00D2279E" w:rsidRPr="00333C96" w:rsidRDefault="00D2279E" w:rsidP="00141267">
            <w:pPr>
              <w:widowControl w:val="0"/>
              <w:jc w:val="center"/>
              <w:rPr>
                <w:color w:val="000000"/>
                <w:sz w:val="20"/>
                <w:szCs w:val="20"/>
              </w:rPr>
            </w:pPr>
            <w:r w:rsidRPr="00333C96">
              <w:rPr>
                <w:color w:val="000000"/>
                <w:sz w:val="20"/>
                <w:szCs w:val="20"/>
              </w:rPr>
              <w:t>Valor total</w:t>
            </w:r>
          </w:p>
        </w:tc>
        <w:tc>
          <w:tcPr>
            <w:tcW w:w="236" w:type="dxa"/>
            <w:tcBorders>
              <w:top w:val="nil"/>
              <w:left w:val="single" w:sz="4" w:space="0" w:color="auto"/>
              <w:bottom w:val="nil"/>
              <w:right w:val="nil"/>
            </w:tcBorders>
          </w:tcPr>
          <w:p w:rsidR="00D2279E" w:rsidRPr="00333C96" w:rsidRDefault="00D2279E" w:rsidP="00141267">
            <w:pPr>
              <w:widowControl w:val="0"/>
              <w:rPr>
                <w:color w:val="000000"/>
                <w:sz w:val="20"/>
                <w:szCs w:val="20"/>
              </w:rPr>
            </w:pPr>
          </w:p>
        </w:tc>
      </w:tr>
      <w:tr w:rsidR="00D2279E" w:rsidRPr="00333C96" w:rsidTr="00D2279E">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48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rPr>
          <w:trHeight w:val="274"/>
        </w:trPr>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w:t>
            </w:r>
          </w:p>
        </w:tc>
        <w:tc>
          <w:tcPr>
            <w:tcW w:w="1276" w:type="dxa"/>
            <w:tcBorders>
              <w:left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w:t>
            </w: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suppressAutoHyphens w:val="0"/>
              <w:autoSpaceDE w:val="0"/>
              <w:snapToGrid w:val="0"/>
              <w:jc w:val="center"/>
              <w:rPr>
                <w:sz w:val="20"/>
                <w:szCs w:val="20"/>
                <w:lang w:eastAsia="pt-BR"/>
              </w:rPr>
            </w:pPr>
          </w:p>
        </w:tc>
        <w:tc>
          <w:tcPr>
            <w:tcW w:w="60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jc w:val="right"/>
              <w:rPr>
                <w:b/>
                <w:sz w:val="20"/>
                <w:szCs w:val="20"/>
              </w:rPr>
            </w:pPr>
          </w:p>
        </w:tc>
        <w:tc>
          <w:tcPr>
            <w:tcW w:w="236" w:type="dxa"/>
            <w:tcBorders>
              <w:left w:val="single" w:sz="4" w:space="0" w:color="000000"/>
            </w:tcBorders>
            <w:shd w:val="clear" w:color="auto" w:fill="auto"/>
            <w:vAlign w:val="center"/>
          </w:tcPr>
          <w:p w:rsidR="00D2279E" w:rsidRPr="00333C96" w:rsidRDefault="00D2279E" w:rsidP="00141267">
            <w:pPr>
              <w:suppressAutoHyphens w:val="0"/>
              <w:autoSpaceDE w:val="0"/>
              <w:snapToGrid w:val="0"/>
              <w:jc w:val="both"/>
              <w:rPr>
                <w:sz w:val="20"/>
                <w:szCs w:val="20"/>
                <w:shd w:val="clear" w:color="auto" w:fill="FFFF00"/>
                <w:lang w:eastAsia="pt-BR"/>
              </w:rPr>
            </w:pPr>
          </w:p>
        </w:tc>
      </w:tr>
    </w:tbl>
    <w:p w:rsidR="00141267" w:rsidRPr="00333C96" w:rsidRDefault="00141267" w:rsidP="00141267">
      <w:pPr>
        <w:autoSpaceDE w:val="0"/>
        <w:jc w:val="both"/>
        <w:rPr>
          <w:sz w:val="20"/>
          <w:szCs w:val="20"/>
          <w:lang w:eastAsia="pt-BR"/>
        </w:rPr>
      </w:pPr>
    </w:p>
    <w:tbl>
      <w:tblPr>
        <w:tblW w:w="8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2268"/>
        <w:gridCol w:w="993"/>
        <w:gridCol w:w="1275"/>
        <w:gridCol w:w="993"/>
        <w:gridCol w:w="1276"/>
        <w:gridCol w:w="236"/>
      </w:tblGrid>
      <w:tr w:rsidR="00D2279E" w:rsidRPr="00D2279E" w:rsidTr="00D2279E">
        <w:trPr>
          <w:trHeight w:val="561"/>
        </w:trPr>
        <w:tc>
          <w:tcPr>
            <w:tcW w:w="567" w:type="dxa"/>
            <w:vMerge w:val="restart"/>
            <w:tcBorders>
              <w:left w:val="single" w:sz="4" w:space="0" w:color="000000"/>
              <w:bottom w:val="single" w:sz="4" w:space="0" w:color="000000"/>
              <w:right w:val="single" w:sz="4" w:space="0" w:color="000000"/>
            </w:tcBorders>
            <w:textDirection w:val="btLr"/>
            <w:vAlign w:val="center"/>
          </w:tcPr>
          <w:p w:rsidR="00D2279E" w:rsidRPr="00333C96" w:rsidRDefault="00D2279E" w:rsidP="00D2279E">
            <w:pPr>
              <w:widowControl w:val="0"/>
              <w:ind w:left="113" w:right="113"/>
              <w:jc w:val="center"/>
              <w:rPr>
                <w:sz w:val="20"/>
                <w:szCs w:val="20"/>
                <w:lang w:eastAsia="pt-BR"/>
              </w:rPr>
            </w:pPr>
            <w:r w:rsidRPr="00333C96">
              <w:rPr>
                <w:b/>
                <w:bCs/>
                <w:color w:val="000000"/>
                <w:sz w:val="28"/>
                <w:szCs w:val="28"/>
                <w:lang w:eastAsia="pt-BR"/>
              </w:rPr>
              <w:t xml:space="preserve">GRUPO </w:t>
            </w:r>
            <w:r>
              <w:rPr>
                <w:b/>
                <w:bCs/>
                <w:color w:val="000000"/>
                <w:sz w:val="28"/>
                <w:szCs w:val="28"/>
                <w:lang w:eastAsia="pt-BR"/>
              </w:rPr>
              <w:t>2</w:t>
            </w:r>
          </w:p>
        </w:tc>
        <w:tc>
          <w:tcPr>
            <w:tcW w:w="567" w:type="dxa"/>
            <w:tcBorders>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sz w:val="20"/>
                <w:szCs w:val="20"/>
                <w:lang w:eastAsia="pt-BR"/>
              </w:rPr>
              <w:t>Item</w:t>
            </w:r>
          </w:p>
        </w:tc>
        <w:tc>
          <w:tcPr>
            <w:tcW w:w="2268"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auto"/>
            </w:tcBorders>
            <w:shd w:val="clear" w:color="auto" w:fill="auto"/>
            <w:vAlign w:val="center"/>
          </w:tcPr>
          <w:p w:rsidR="00D2279E" w:rsidRPr="00333C96" w:rsidRDefault="00D2279E" w:rsidP="00141267">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tc>
        <w:tc>
          <w:tcPr>
            <w:tcW w:w="1276" w:type="dxa"/>
            <w:tcBorders>
              <w:left w:val="single" w:sz="4" w:space="0" w:color="auto"/>
              <w:right w:val="single" w:sz="4" w:space="0" w:color="auto"/>
            </w:tcBorders>
            <w:shd w:val="clear" w:color="auto" w:fill="auto"/>
            <w:vAlign w:val="center"/>
          </w:tcPr>
          <w:p w:rsidR="00D2279E" w:rsidRPr="00333C96" w:rsidRDefault="00D2279E" w:rsidP="00141267">
            <w:pPr>
              <w:widowControl w:val="0"/>
              <w:jc w:val="center"/>
              <w:rPr>
                <w:color w:val="000000"/>
                <w:sz w:val="20"/>
                <w:szCs w:val="20"/>
              </w:rPr>
            </w:pPr>
            <w:r w:rsidRPr="00333C96">
              <w:rPr>
                <w:color w:val="000000"/>
                <w:sz w:val="20"/>
                <w:szCs w:val="20"/>
              </w:rPr>
              <w:t>Valor total</w:t>
            </w:r>
          </w:p>
        </w:tc>
        <w:tc>
          <w:tcPr>
            <w:tcW w:w="236" w:type="dxa"/>
            <w:tcBorders>
              <w:top w:val="nil"/>
              <w:left w:val="single" w:sz="4" w:space="0" w:color="auto"/>
              <w:bottom w:val="nil"/>
              <w:right w:val="nil"/>
            </w:tcBorders>
          </w:tcPr>
          <w:p w:rsidR="00D2279E" w:rsidRPr="00D2279E" w:rsidRDefault="00D2279E" w:rsidP="00141267">
            <w:pPr>
              <w:widowControl w:val="0"/>
              <w:rPr>
                <w:color w:val="000000"/>
                <w:sz w:val="20"/>
                <w:szCs w:val="20"/>
              </w:rPr>
            </w:pPr>
          </w:p>
        </w:tc>
      </w:tr>
      <w:tr w:rsidR="00D2279E" w:rsidRPr="00D2279E" w:rsidTr="00D2279E">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D2279E" w:rsidRDefault="00D2279E" w:rsidP="00141267">
            <w:pPr>
              <w:widowControl w:val="0"/>
              <w:jc w:val="center"/>
              <w:rPr>
                <w:color w:val="000000"/>
                <w:sz w:val="22"/>
                <w:szCs w:val="22"/>
              </w:rPr>
            </w:pPr>
          </w:p>
        </w:tc>
      </w:tr>
      <w:tr w:rsidR="00D2279E" w:rsidRPr="00D2279E" w:rsidTr="00D2279E">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D2279E" w:rsidRDefault="00D2279E" w:rsidP="00141267">
            <w:pPr>
              <w:widowControl w:val="0"/>
              <w:jc w:val="center"/>
              <w:rPr>
                <w:color w:val="000000"/>
                <w:sz w:val="22"/>
                <w:szCs w:val="22"/>
              </w:rPr>
            </w:pPr>
          </w:p>
        </w:tc>
      </w:tr>
      <w:tr w:rsidR="00D2279E" w:rsidRPr="00D2279E" w:rsidTr="00D2279E">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D2279E" w:rsidRDefault="00D2279E" w:rsidP="00141267">
            <w:pPr>
              <w:widowControl w:val="0"/>
              <w:jc w:val="center"/>
              <w:rPr>
                <w:color w:val="000000"/>
                <w:sz w:val="22"/>
                <w:szCs w:val="22"/>
              </w:rPr>
            </w:pPr>
          </w:p>
        </w:tc>
      </w:tr>
      <w:tr w:rsidR="00D2279E" w:rsidRPr="00D2279E" w:rsidTr="00D2279E">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bottom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D2279E" w:rsidRDefault="00D2279E" w:rsidP="00141267">
            <w:pPr>
              <w:widowControl w:val="0"/>
              <w:jc w:val="center"/>
              <w:rPr>
                <w:color w:val="000000"/>
                <w:sz w:val="22"/>
                <w:szCs w:val="22"/>
              </w:rPr>
            </w:pPr>
          </w:p>
        </w:tc>
      </w:tr>
      <w:tr w:rsidR="00D2279E" w:rsidRPr="00333C96" w:rsidTr="00D22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suppressAutoHyphens w:val="0"/>
              <w:autoSpaceDE w:val="0"/>
              <w:snapToGrid w:val="0"/>
              <w:jc w:val="center"/>
              <w:rPr>
                <w:sz w:val="20"/>
                <w:szCs w:val="20"/>
                <w:lang w:eastAsia="pt-BR"/>
              </w:rPr>
            </w:pPr>
          </w:p>
        </w:tc>
        <w:tc>
          <w:tcPr>
            <w:tcW w:w="609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D2279E" w:rsidRPr="00333C96" w:rsidRDefault="00D2279E" w:rsidP="00141267">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279E" w:rsidRPr="00333C96" w:rsidRDefault="00D2279E" w:rsidP="00141267">
            <w:pPr>
              <w:jc w:val="right"/>
              <w:rPr>
                <w:b/>
                <w:sz w:val="20"/>
                <w:szCs w:val="20"/>
              </w:rPr>
            </w:pPr>
          </w:p>
        </w:tc>
        <w:tc>
          <w:tcPr>
            <w:tcW w:w="236" w:type="dxa"/>
            <w:tcBorders>
              <w:left w:val="single" w:sz="4" w:space="0" w:color="auto"/>
            </w:tcBorders>
            <w:shd w:val="clear" w:color="auto" w:fill="auto"/>
            <w:vAlign w:val="center"/>
          </w:tcPr>
          <w:p w:rsidR="00D2279E" w:rsidRPr="00333C96" w:rsidRDefault="00D2279E" w:rsidP="00141267">
            <w:pPr>
              <w:suppressAutoHyphens w:val="0"/>
              <w:autoSpaceDE w:val="0"/>
              <w:snapToGrid w:val="0"/>
              <w:jc w:val="both"/>
              <w:rPr>
                <w:sz w:val="20"/>
                <w:szCs w:val="20"/>
                <w:shd w:val="clear" w:color="auto" w:fill="FFFF00"/>
                <w:lang w:eastAsia="pt-BR"/>
              </w:rPr>
            </w:pPr>
          </w:p>
        </w:tc>
      </w:tr>
    </w:tbl>
    <w:p w:rsidR="00141267" w:rsidRPr="00333C96" w:rsidRDefault="00141267" w:rsidP="00141267">
      <w:pPr>
        <w:autoSpaceDE w:val="0"/>
        <w:jc w:val="both"/>
        <w:rPr>
          <w:sz w:val="20"/>
          <w:szCs w:val="20"/>
          <w:lang w:eastAsia="pt-BR"/>
        </w:rPr>
      </w:pPr>
    </w:p>
    <w:tbl>
      <w:tblPr>
        <w:tblW w:w="8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2268"/>
        <w:gridCol w:w="993"/>
        <w:gridCol w:w="1275"/>
        <w:gridCol w:w="993"/>
        <w:gridCol w:w="1276"/>
        <w:gridCol w:w="236"/>
      </w:tblGrid>
      <w:tr w:rsidR="00D2279E" w:rsidRPr="00333C96" w:rsidTr="00D2279E">
        <w:trPr>
          <w:trHeight w:val="456"/>
        </w:trPr>
        <w:tc>
          <w:tcPr>
            <w:tcW w:w="426" w:type="dxa"/>
            <w:vMerge w:val="restart"/>
            <w:tcBorders>
              <w:left w:val="single" w:sz="4" w:space="0" w:color="000000"/>
              <w:bottom w:val="single" w:sz="4" w:space="0" w:color="000000"/>
              <w:right w:val="single" w:sz="4" w:space="0" w:color="000000"/>
            </w:tcBorders>
            <w:textDirection w:val="btLr"/>
            <w:vAlign w:val="center"/>
          </w:tcPr>
          <w:p w:rsidR="00D2279E" w:rsidRPr="00333C96" w:rsidRDefault="00D2279E" w:rsidP="00D2279E">
            <w:pPr>
              <w:widowControl w:val="0"/>
              <w:ind w:left="113" w:right="113"/>
              <w:jc w:val="center"/>
              <w:rPr>
                <w:sz w:val="20"/>
                <w:szCs w:val="20"/>
                <w:lang w:eastAsia="pt-BR"/>
              </w:rPr>
            </w:pPr>
            <w:r w:rsidRPr="00333C96">
              <w:rPr>
                <w:b/>
                <w:bCs/>
                <w:color w:val="000000"/>
                <w:sz w:val="28"/>
                <w:szCs w:val="28"/>
                <w:lang w:eastAsia="pt-BR"/>
              </w:rPr>
              <w:t xml:space="preserve">GRUPO </w:t>
            </w:r>
            <w:r>
              <w:rPr>
                <w:b/>
                <w:bCs/>
                <w:color w:val="000000"/>
                <w:sz w:val="28"/>
                <w:szCs w:val="28"/>
                <w:lang w:eastAsia="pt-BR"/>
              </w:rPr>
              <w:t>3</w:t>
            </w:r>
          </w:p>
        </w:tc>
        <w:tc>
          <w:tcPr>
            <w:tcW w:w="708" w:type="dxa"/>
            <w:tcBorders>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sz w:val="20"/>
                <w:szCs w:val="20"/>
                <w:lang w:eastAsia="pt-BR"/>
              </w:rPr>
              <w:t>Item</w:t>
            </w:r>
          </w:p>
        </w:tc>
        <w:tc>
          <w:tcPr>
            <w:tcW w:w="2268"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D2279E" w:rsidRPr="00333C96" w:rsidRDefault="00D2279E" w:rsidP="00141267">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auto"/>
            </w:tcBorders>
            <w:shd w:val="clear" w:color="auto" w:fill="auto"/>
            <w:vAlign w:val="center"/>
          </w:tcPr>
          <w:p w:rsidR="00D2279E" w:rsidRPr="00333C96" w:rsidRDefault="00D2279E" w:rsidP="00141267">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tc>
        <w:tc>
          <w:tcPr>
            <w:tcW w:w="1276" w:type="dxa"/>
            <w:tcBorders>
              <w:left w:val="single" w:sz="4" w:space="0" w:color="auto"/>
              <w:right w:val="single" w:sz="4" w:space="0" w:color="auto"/>
            </w:tcBorders>
            <w:shd w:val="clear" w:color="auto" w:fill="auto"/>
            <w:vAlign w:val="center"/>
          </w:tcPr>
          <w:p w:rsidR="00D2279E" w:rsidRPr="00333C96" w:rsidRDefault="00D2279E" w:rsidP="00141267">
            <w:pPr>
              <w:widowControl w:val="0"/>
              <w:jc w:val="center"/>
              <w:rPr>
                <w:color w:val="000000"/>
                <w:sz w:val="20"/>
                <w:szCs w:val="20"/>
              </w:rPr>
            </w:pPr>
            <w:r w:rsidRPr="00333C96">
              <w:rPr>
                <w:color w:val="000000"/>
                <w:sz w:val="20"/>
                <w:szCs w:val="20"/>
              </w:rPr>
              <w:t>Valor total</w:t>
            </w:r>
          </w:p>
        </w:tc>
        <w:tc>
          <w:tcPr>
            <w:tcW w:w="236" w:type="dxa"/>
            <w:tcBorders>
              <w:top w:val="nil"/>
              <w:left w:val="single" w:sz="4" w:space="0" w:color="auto"/>
              <w:bottom w:val="nil"/>
              <w:right w:val="nil"/>
            </w:tcBorders>
          </w:tcPr>
          <w:p w:rsidR="00D2279E" w:rsidRPr="00333C96" w:rsidRDefault="00D2279E" w:rsidP="00141267">
            <w:pPr>
              <w:widowControl w:val="0"/>
              <w:rPr>
                <w:color w:val="000000"/>
                <w:sz w:val="20"/>
                <w:szCs w:val="20"/>
              </w:rPr>
            </w:pPr>
          </w:p>
        </w:tc>
      </w:tr>
      <w:tr w:rsidR="00D2279E" w:rsidRPr="00333C96" w:rsidTr="00D2279E">
        <w:trPr>
          <w:trHeight w:val="253"/>
        </w:trPr>
        <w:tc>
          <w:tcPr>
            <w:tcW w:w="426"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rPr>
          <w:trHeight w:val="271"/>
        </w:trPr>
        <w:tc>
          <w:tcPr>
            <w:tcW w:w="426"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rPr>
          <w:trHeight w:val="271"/>
        </w:trPr>
        <w:tc>
          <w:tcPr>
            <w:tcW w:w="426"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rPr>
          <w:trHeight w:val="271"/>
        </w:trPr>
        <w:tc>
          <w:tcPr>
            <w:tcW w:w="426"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D2279E" w:rsidRPr="00333C96" w:rsidRDefault="00D2279E" w:rsidP="00141267">
            <w:pPr>
              <w:widowControl w:val="0"/>
              <w:jc w:val="center"/>
              <w:rPr>
                <w:color w:val="000000"/>
                <w:sz w:val="20"/>
                <w:szCs w:val="20"/>
              </w:rPr>
            </w:pPr>
            <w:r w:rsidRPr="00333C96">
              <w:rPr>
                <w:color w:val="000000"/>
                <w:sz w:val="20"/>
                <w:szCs w:val="20"/>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2279E" w:rsidRPr="00333C96" w:rsidRDefault="00D2279E" w:rsidP="00141267">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D2279E" w:rsidRPr="00333C96" w:rsidRDefault="00D2279E" w:rsidP="00141267">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D2279E" w:rsidRPr="00333C96" w:rsidRDefault="00D2279E" w:rsidP="00141267">
            <w:pPr>
              <w:widowControl w:val="0"/>
              <w:jc w:val="right"/>
              <w:rPr>
                <w:color w:val="000000"/>
                <w:sz w:val="20"/>
                <w:szCs w:val="20"/>
              </w:rPr>
            </w:pPr>
          </w:p>
        </w:tc>
        <w:tc>
          <w:tcPr>
            <w:tcW w:w="236" w:type="dxa"/>
            <w:tcBorders>
              <w:top w:val="nil"/>
              <w:left w:val="single" w:sz="4" w:space="0" w:color="auto"/>
              <w:bottom w:val="nil"/>
              <w:right w:val="nil"/>
            </w:tcBorders>
          </w:tcPr>
          <w:p w:rsidR="00D2279E" w:rsidRPr="00333C96" w:rsidRDefault="00D2279E" w:rsidP="00141267">
            <w:pPr>
              <w:widowControl w:val="0"/>
              <w:jc w:val="center"/>
              <w:rPr>
                <w:color w:val="000000"/>
                <w:sz w:val="22"/>
                <w:szCs w:val="22"/>
              </w:rPr>
            </w:pPr>
          </w:p>
        </w:tc>
      </w:tr>
      <w:tr w:rsidR="00D2279E" w:rsidRPr="00333C96" w:rsidTr="00D227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3"/>
        </w:trPr>
        <w:tc>
          <w:tcPr>
            <w:tcW w:w="426" w:type="dxa"/>
            <w:vMerge/>
            <w:tcBorders>
              <w:top w:val="single" w:sz="4" w:space="0" w:color="000000"/>
              <w:left w:val="single" w:sz="4" w:space="0" w:color="000000"/>
              <w:bottom w:val="single" w:sz="4" w:space="0" w:color="000000"/>
              <w:right w:val="single" w:sz="4" w:space="0" w:color="000000"/>
            </w:tcBorders>
          </w:tcPr>
          <w:p w:rsidR="00D2279E" w:rsidRPr="00333C96" w:rsidRDefault="00D2279E" w:rsidP="00141267">
            <w:pPr>
              <w:suppressAutoHyphens w:val="0"/>
              <w:autoSpaceDE w:val="0"/>
              <w:snapToGrid w:val="0"/>
              <w:jc w:val="center"/>
              <w:rPr>
                <w:sz w:val="20"/>
                <w:szCs w:val="20"/>
                <w:lang w:eastAsia="pt-BR"/>
              </w:rPr>
            </w:pPr>
          </w:p>
        </w:tc>
        <w:tc>
          <w:tcPr>
            <w:tcW w:w="62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D2279E" w:rsidRPr="00333C96" w:rsidRDefault="00D2279E" w:rsidP="00141267">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279E" w:rsidRPr="00333C96" w:rsidRDefault="00D2279E" w:rsidP="00141267">
            <w:pPr>
              <w:jc w:val="right"/>
              <w:rPr>
                <w:b/>
                <w:sz w:val="20"/>
                <w:szCs w:val="20"/>
              </w:rPr>
            </w:pPr>
          </w:p>
        </w:tc>
        <w:tc>
          <w:tcPr>
            <w:tcW w:w="236" w:type="dxa"/>
            <w:tcBorders>
              <w:left w:val="single" w:sz="4" w:space="0" w:color="auto"/>
            </w:tcBorders>
            <w:shd w:val="clear" w:color="auto" w:fill="auto"/>
            <w:vAlign w:val="center"/>
          </w:tcPr>
          <w:p w:rsidR="00D2279E" w:rsidRPr="00333C96" w:rsidRDefault="00D2279E" w:rsidP="00141267">
            <w:pPr>
              <w:suppressAutoHyphens w:val="0"/>
              <w:autoSpaceDE w:val="0"/>
              <w:snapToGrid w:val="0"/>
              <w:jc w:val="both"/>
              <w:rPr>
                <w:sz w:val="20"/>
                <w:szCs w:val="20"/>
                <w:shd w:val="clear" w:color="auto" w:fill="FFFF00"/>
                <w:lang w:eastAsia="pt-BR"/>
              </w:rPr>
            </w:pPr>
          </w:p>
        </w:tc>
      </w:tr>
    </w:tbl>
    <w:p w:rsidR="00141267" w:rsidRPr="00333C96" w:rsidRDefault="00141267" w:rsidP="00141267">
      <w:pPr>
        <w:autoSpaceDE w:val="0"/>
        <w:jc w:val="both"/>
        <w:rPr>
          <w:sz w:val="20"/>
          <w:szCs w:val="20"/>
          <w:lang w:eastAsia="pt-BR"/>
        </w:rPr>
      </w:pPr>
    </w:p>
    <w:p w:rsidR="005B62EE" w:rsidRPr="005B62EE" w:rsidRDefault="005B62EE" w:rsidP="005B62EE">
      <w:pPr>
        <w:spacing w:before="120" w:line="276" w:lineRule="auto"/>
        <w:jc w:val="both"/>
        <w:rPr>
          <w:b/>
          <w:bCs/>
        </w:rPr>
      </w:pPr>
      <w:r w:rsidRPr="005B62EE">
        <w:rPr>
          <w:rFonts w:cs="Arial"/>
          <w:b/>
          <w:szCs w:val="20"/>
        </w:rPr>
        <w:t>3.2.</w:t>
      </w:r>
      <w:r w:rsidRPr="005B62EE">
        <w:rPr>
          <w:rFonts w:cs="Arial"/>
          <w:szCs w:val="20"/>
        </w:rPr>
        <w:t xml:space="preserve"> O valor acima é meramente estimativo, de forma que os pagamentos devidos à C</w:t>
      </w:r>
      <w:r>
        <w:rPr>
          <w:rFonts w:cs="Arial"/>
          <w:szCs w:val="20"/>
        </w:rPr>
        <w:t xml:space="preserve">ontratada </w:t>
      </w:r>
      <w:r w:rsidRPr="005B62EE">
        <w:rPr>
          <w:rFonts w:cs="Arial"/>
          <w:szCs w:val="20"/>
        </w:rPr>
        <w:t>dependerão dos quantitativos de serviços efetivamente prestados.</w:t>
      </w:r>
    </w:p>
    <w:p w:rsidR="003832C5" w:rsidRPr="00333C96" w:rsidRDefault="003832C5" w:rsidP="003832C5">
      <w:pPr>
        <w:suppressAutoHyphens w:val="0"/>
        <w:autoSpaceDE w:val="0"/>
        <w:autoSpaceDN w:val="0"/>
        <w:adjustRightInd w:val="0"/>
        <w:jc w:val="both"/>
        <w:rPr>
          <w:bCs/>
        </w:rPr>
      </w:pPr>
      <w:r w:rsidRPr="00333C96">
        <w:rPr>
          <w:b/>
          <w:bCs/>
        </w:rPr>
        <w:t>3.</w:t>
      </w:r>
      <w:r w:rsidR="005B62EE">
        <w:rPr>
          <w:b/>
          <w:bCs/>
        </w:rPr>
        <w:t>3</w:t>
      </w:r>
      <w:r w:rsidRPr="00333C96">
        <w:rPr>
          <w:b/>
          <w:bCs/>
        </w:rPr>
        <w:t>.</w:t>
      </w:r>
      <w:r w:rsidRPr="00333C96">
        <w:rPr>
          <w:bCs/>
        </w:rPr>
        <w:tab/>
        <w:t>O pagamento será efetuado pelo Contratante no prazo de 30 (trinta) dias, contados do recebimento da Nota Fiscal/Fatura.</w:t>
      </w:r>
    </w:p>
    <w:p w:rsidR="003832C5" w:rsidRPr="00333C96" w:rsidRDefault="005B62EE" w:rsidP="003832C5">
      <w:pPr>
        <w:suppressAutoHyphens w:val="0"/>
        <w:autoSpaceDE w:val="0"/>
        <w:autoSpaceDN w:val="0"/>
        <w:adjustRightInd w:val="0"/>
        <w:jc w:val="both"/>
        <w:rPr>
          <w:bCs/>
        </w:rPr>
      </w:pPr>
      <w:r>
        <w:rPr>
          <w:b/>
          <w:bCs/>
        </w:rPr>
        <w:t>3.4</w:t>
      </w:r>
      <w:r w:rsidR="003832C5" w:rsidRPr="00333C96">
        <w:rPr>
          <w:b/>
          <w:bCs/>
        </w:rPr>
        <w:t>.</w:t>
      </w:r>
      <w:r w:rsidR="003832C5" w:rsidRPr="00333C96">
        <w:rPr>
          <w:bCs/>
        </w:rPr>
        <w:tab/>
        <w:t>A emissão da Nota Fiscal/Fatura será precedida do atesto do serviço, conforme o Termo de Referência.</w:t>
      </w:r>
    </w:p>
    <w:p w:rsidR="003832C5" w:rsidRPr="00333C96" w:rsidRDefault="005B62EE" w:rsidP="003832C5">
      <w:pPr>
        <w:suppressAutoHyphens w:val="0"/>
        <w:autoSpaceDE w:val="0"/>
        <w:autoSpaceDN w:val="0"/>
        <w:adjustRightInd w:val="0"/>
        <w:jc w:val="both"/>
        <w:rPr>
          <w:bCs/>
        </w:rPr>
      </w:pPr>
      <w:r>
        <w:rPr>
          <w:b/>
          <w:bCs/>
        </w:rPr>
        <w:t>3.5</w:t>
      </w:r>
      <w:r w:rsidR="003832C5" w:rsidRPr="00333C96">
        <w:rPr>
          <w:b/>
          <w:bCs/>
        </w:rPr>
        <w:t>.</w:t>
      </w:r>
      <w:r w:rsidR="00985131" w:rsidRPr="00333C96">
        <w:rPr>
          <w:bCs/>
        </w:rPr>
        <w:tab/>
      </w:r>
      <w:r w:rsidR="003832C5" w:rsidRPr="00333C96">
        <w:rPr>
          <w:bCs/>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rsidR="003832C5" w:rsidRPr="00333C96" w:rsidRDefault="005B62EE" w:rsidP="003832C5">
      <w:pPr>
        <w:suppressAutoHyphens w:val="0"/>
        <w:autoSpaceDE w:val="0"/>
        <w:autoSpaceDN w:val="0"/>
        <w:adjustRightInd w:val="0"/>
        <w:jc w:val="both"/>
        <w:rPr>
          <w:bCs/>
        </w:rPr>
      </w:pPr>
      <w:r>
        <w:rPr>
          <w:b/>
          <w:bCs/>
        </w:rPr>
        <w:t>3.6</w:t>
      </w:r>
      <w:r w:rsidR="003832C5" w:rsidRPr="00333C96">
        <w:rPr>
          <w:b/>
          <w:bCs/>
        </w:rPr>
        <w:t>.</w:t>
      </w:r>
      <w:r w:rsidR="00985131" w:rsidRPr="00333C96">
        <w:rPr>
          <w:bCs/>
        </w:rPr>
        <w:tab/>
      </w:r>
      <w:r w:rsidR="003832C5" w:rsidRPr="00333C96">
        <w:rPr>
          <w:bCs/>
        </w:rPr>
        <w:t>O setor competente para proceder o pagamento deve verificar se a Nota Fiscal ou Fatura apresentada expressa os elementos necessários e essenciais do documento.</w:t>
      </w:r>
    </w:p>
    <w:p w:rsidR="003832C5" w:rsidRPr="00333C96" w:rsidRDefault="005B62EE" w:rsidP="003832C5">
      <w:pPr>
        <w:suppressAutoHyphens w:val="0"/>
        <w:autoSpaceDE w:val="0"/>
        <w:autoSpaceDN w:val="0"/>
        <w:adjustRightInd w:val="0"/>
        <w:jc w:val="both"/>
        <w:rPr>
          <w:bCs/>
        </w:rPr>
      </w:pPr>
      <w:r>
        <w:rPr>
          <w:b/>
          <w:bCs/>
        </w:rPr>
        <w:t>3.7</w:t>
      </w:r>
      <w:r w:rsidR="003832C5" w:rsidRPr="00333C96">
        <w:rPr>
          <w:b/>
          <w:bCs/>
        </w:rPr>
        <w:t>.</w:t>
      </w:r>
      <w:r w:rsidR="00985131" w:rsidRPr="00333C96">
        <w:rPr>
          <w:bCs/>
        </w:rPr>
        <w:tab/>
      </w:r>
      <w:r w:rsidR="003832C5" w:rsidRPr="00333C96">
        <w:rPr>
          <w:bCs/>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o Contratante;</w:t>
      </w:r>
    </w:p>
    <w:p w:rsidR="003832C5" w:rsidRPr="00333C96" w:rsidRDefault="005B62EE" w:rsidP="003832C5">
      <w:pPr>
        <w:suppressAutoHyphens w:val="0"/>
        <w:autoSpaceDE w:val="0"/>
        <w:autoSpaceDN w:val="0"/>
        <w:adjustRightInd w:val="0"/>
        <w:jc w:val="both"/>
        <w:rPr>
          <w:bCs/>
        </w:rPr>
      </w:pPr>
      <w:r>
        <w:rPr>
          <w:b/>
          <w:bCs/>
        </w:rPr>
        <w:t>3.8</w:t>
      </w:r>
      <w:r w:rsidR="003832C5" w:rsidRPr="00333C96">
        <w:rPr>
          <w:b/>
          <w:bCs/>
        </w:rPr>
        <w:t>.</w:t>
      </w:r>
      <w:r w:rsidR="00985131" w:rsidRPr="00333C96">
        <w:rPr>
          <w:bCs/>
        </w:rPr>
        <w:tab/>
      </w:r>
      <w:r w:rsidR="003832C5" w:rsidRPr="00333C96">
        <w:rPr>
          <w:bCs/>
        </w:rPr>
        <w:t>Nos termos do item 1, do Anexo VIII-A da Instrução Normativa SEGES/MP nº 05, de 2017, será efetuada a retenção ou glosa no pagamento, proporcional à irregularidade verificada, sem prejuízo das sanções cabíveis, caso se constate que a Contratada:</w:t>
      </w:r>
    </w:p>
    <w:p w:rsidR="003832C5" w:rsidRPr="00333C96" w:rsidRDefault="005B62EE" w:rsidP="00985131">
      <w:pPr>
        <w:suppressAutoHyphens w:val="0"/>
        <w:autoSpaceDE w:val="0"/>
        <w:autoSpaceDN w:val="0"/>
        <w:adjustRightInd w:val="0"/>
        <w:ind w:left="709"/>
        <w:jc w:val="both"/>
        <w:rPr>
          <w:bCs/>
        </w:rPr>
      </w:pPr>
      <w:r>
        <w:rPr>
          <w:b/>
          <w:bCs/>
        </w:rPr>
        <w:t>3.8</w:t>
      </w:r>
      <w:r w:rsidR="003832C5" w:rsidRPr="00333C96">
        <w:rPr>
          <w:b/>
          <w:bCs/>
        </w:rPr>
        <w:t>.1.</w:t>
      </w:r>
      <w:r w:rsidR="00985131" w:rsidRPr="00333C96">
        <w:rPr>
          <w:bCs/>
        </w:rPr>
        <w:tab/>
      </w:r>
      <w:proofErr w:type="gramStart"/>
      <w:r w:rsidR="003832C5" w:rsidRPr="00333C96">
        <w:rPr>
          <w:bCs/>
        </w:rPr>
        <w:t>não</w:t>
      </w:r>
      <w:proofErr w:type="gramEnd"/>
      <w:r w:rsidR="003832C5" w:rsidRPr="00333C96">
        <w:rPr>
          <w:bCs/>
        </w:rPr>
        <w:t xml:space="preserve"> produziu os resultados acordados;</w:t>
      </w:r>
    </w:p>
    <w:p w:rsidR="003832C5" w:rsidRPr="00333C96" w:rsidRDefault="005B62EE" w:rsidP="00985131">
      <w:pPr>
        <w:suppressAutoHyphens w:val="0"/>
        <w:autoSpaceDE w:val="0"/>
        <w:autoSpaceDN w:val="0"/>
        <w:adjustRightInd w:val="0"/>
        <w:ind w:left="709"/>
        <w:jc w:val="both"/>
        <w:rPr>
          <w:bCs/>
        </w:rPr>
      </w:pPr>
      <w:r>
        <w:rPr>
          <w:b/>
          <w:bCs/>
        </w:rPr>
        <w:t>3.8</w:t>
      </w:r>
      <w:r w:rsidR="003832C5" w:rsidRPr="00333C96">
        <w:rPr>
          <w:b/>
          <w:bCs/>
        </w:rPr>
        <w:t>.2.</w:t>
      </w:r>
      <w:r w:rsidR="00985131" w:rsidRPr="00333C96">
        <w:rPr>
          <w:bCs/>
        </w:rPr>
        <w:tab/>
      </w:r>
      <w:proofErr w:type="gramStart"/>
      <w:r w:rsidR="003832C5" w:rsidRPr="00333C96">
        <w:rPr>
          <w:bCs/>
        </w:rPr>
        <w:t>deixou</w:t>
      </w:r>
      <w:proofErr w:type="gramEnd"/>
      <w:r w:rsidR="003832C5" w:rsidRPr="00333C96">
        <w:rPr>
          <w:bCs/>
        </w:rPr>
        <w:t xml:space="preserve"> de executar as atividades contratadas, ou não as executou com a qualidade mínima exigida;</w:t>
      </w:r>
    </w:p>
    <w:p w:rsidR="003832C5" w:rsidRPr="00333C96" w:rsidRDefault="005B62EE" w:rsidP="003832C5">
      <w:pPr>
        <w:suppressAutoHyphens w:val="0"/>
        <w:autoSpaceDE w:val="0"/>
        <w:autoSpaceDN w:val="0"/>
        <w:adjustRightInd w:val="0"/>
        <w:jc w:val="both"/>
        <w:rPr>
          <w:bCs/>
        </w:rPr>
      </w:pPr>
      <w:r>
        <w:rPr>
          <w:b/>
          <w:bCs/>
        </w:rPr>
        <w:t>3.9</w:t>
      </w:r>
      <w:r w:rsidR="003832C5" w:rsidRPr="00333C96">
        <w:rPr>
          <w:b/>
          <w:bCs/>
        </w:rPr>
        <w:t>.</w:t>
      </w:r>
      <w:r w:rsidR="00985131" w:rsidRPr="00333C96">
        <w:rPr>
          <w:bCs/>
        </w:rPr>
        <w:tab/>
      </w:r>
      <w:r w:rsidR="003832C5" w:rsidRPr="00333C96">
        <w:rPr>
          <w:bCs/>
        </w:rPr>
        <w:t>Será considerada data do pagamento o dia em que constar como emitida a ordem bancária para pagamento.</w:t>
      </w:r>
    </w:p>
    <w:p w:rsidR="003832C5" w:rsidRPr="00333C96" w:rsidRDefault="005B62EE" w:rsidP="003832C5">
      <w:pPr>
        <w:suppressAutoHyphens w:val="0"/>
        <w:autoSpaceDE w:val="0"/>
        <w:autoSpaceDN w:val="0"/>
        <w:adjustRightInd w:val="0"/>
        <w:jc w:val="both"/>
        <w:rPr>
          <w:bCs/>
        </w:rPr>
      </w:pPr>
      <w:r>
        <w:rPr>
          <w:b/>
          <w:bCs/>
        </w:rPr>
        <w:t>3.10</w:t>
      </w:r>
      <w:r w:rsidR="003832C5" w:rsidRPr="00333C96">
        <w:rPr>
          <w:b/>
          <w:bCs/>
        </w:rPr>
        <w:t>.</w:t>
      </w:r>
      <w:r w:rsidR="00985131" w:rsidRPr="00333C96">
        <w:rPr>
          <w:bCs/>
        </w:rPr>
        <w:tab/>
      </w:r>
      <w:r w:rsidR="003832C5" w:rsidRPr="00333C96">
        <w:rPr>
          <w:bCs/>
        </w:rPr>
        <w:t>Previamente à emissão de nota de empenho e a cada pagamento, o Contratante deverá realizar consulta ao SICAF para verificar a manutenção das condições de habilitação exigidas no edital e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3832C5" w:rsidRPr="00333C96" w:rsidRDefault="00985131" w:rsidP="003832C5">
      <w:pPr>
        <w:suppressAutoHyphens w:val="0"/>
        <w:autoSpaceDE w:val="0"/>
        <w:autoSpaceDN w:val="0"/>
        <w:adjustRightInd w:val="0"/>
        <w:jc w:val="both"/>
        <w:rPr>
          <w:bCs/>
        </w:rPr>
      </w:pPr>
      <w:r w:rsidRPr="00333C96">
        <w:rPr>
          <w:b/>
          <w:bCs/>
        </w:rPr>
        <w:t>3</w:t>
      </w:r>
      <w:r w:rsidR="003832C5" w:rsidRPr="00333C96">
        <w:rPr>
          <w:b/>
          <w:bCs/>
        </w:rPr>
        <w:t>.</w:t>
      </w:r>
      <w:r w:rsidR="005B62EE">
        <w:rPr>
          <w:b/>
          <w:bCs/>
        </w:rPr>
        <w:t>11</w:t>
      </w:r>
      <w:r w:rsidR="003832C5" w:rsidRPr="00333C96">
        <w:rPr>
          <w:b/>
          <w:bCs/>
        </w:rPr>
        <w:t>.</w:t>
      </w:r>
      <w:r w:rsidRPr="00333C96">
        <w:rPr>
          <w:bCs/>
        </w:rPr>
        <w:tab/>
      </w:r>
      <w:r w:rsidR="003832C5" w:rsidRPr="00333C96">
        <w:rPr>
          <w:bCs/>
        </w:rPr>
        <w:t>Constatando-se, junto ao SICAF, a situação de irregularidade do fornecedor contratado, deverão ser tomadas as providências previstas no do art. 31 da Instrução Normativa nº 3, de 26 de abril de 2018.</w:t>
      </w:r>
    </w:p>
    <w:p w:rsidR="003832C5" w:rsidRPr="00333C96" w:rsidRDefault="005B62EE" w:rsidP="003832C5">
      <w:pPr>
        <w:suppressAutoHyphens w:val="0"/>
        <w:autoSpaceDE w:val="0"/>
        <w:autoSpaceDN w:val="0"/>
        <w:adjustRightInd w:val="0"/>
        <w:jc w:val="both"/>
        <w:rPr>
          <w:bCs/>
        </w:rPr>
      </w:pPr>
      <w:r>
        <w:rPr>
          <w:b/>
          <w:bCs/>
        </w:rPr>
        <w:t>3.12</w:t>
      </w:r>
      <w:r w:rsidR="003832C5" w:rsidRPr="00333C96">
        <w:rPr>
          <w:b/>
          <w:bCs/>
        </w:rPr>
        <w:t>.</w:t>
      </w:r>
      <w:r w:rsidR="00985131" w:rsidRPr="00333C96">
        <w:rPr>
          <w:bCs/>
        </w:rPr>
        <w:tab/>
      </w:r>
      <w:r w:rsidR="003832C5" w:rsidRPr="00333C96">
        <w:rPr>
          <w:bCs/>
        </w:rPr>
        <w:t>Quando do pagamento, será efetuada a retenção tributária prevista na legislação aplicável, em especial a prevista no artigo 31 da Lei 8.212, de 1993, nos termos do item 6 do Anexo XI da IN SEGES/MP n. 05/2017, quando couber.</w:t>
      </w:r>
    </w:p>
    <w:p w:rsidR="003832C5" w:rsidRPr="00333C96" w:rsidRDefault="005B62EE" w:rsidP="003832C5">
      <w:pPr>
        <w:suppressAutoHyphens w:val="0"/>
        <w:autoSpaceDE w:val="0"/>
        <w:autoSpaceDN w:val="0"/>
        <w:adjustRightInd w:val="0"/>
        <w:jc w:val="both"/>
        <w:rPr>
          <w:bCs/>
        </w:rPr>
      </w:pPr>
      <w:r>
        <w:rPr>
          <w:b/>
          <w:bCs/>
        </w:rPr>
        <w:t>3.13</w:t>
      </w:r>
      <w:r w:rsidR="003832C5" w:rsidRPr="00333C96">
        <w:rPr>
          <w:b/>
          <w:bCs/>
        </w:rPr>
        <w:t>.</w:t>
      </w:r>
      <w:r w:rsidR="00985131" w:rsidRPr="00333C96">
        <w:rPr>
          <w:bCs/>
        </w:rPr>
        <w:tab/>
      </w:r>
      <w:r w:rsidR="003832C5" w:rsidRPr="00333C96">
        <w:rPr>
          <w:bCs/>
        </w:rPr>
        <w:t>A parcela mensal a ser paga a título de aviso prévio trabalhado e indenizado corresponderá, no primeiro ano de contratação, ao percentual originalmente fixado na planilha de preços.</w:t>
      </w:r>
    </w:p>
    <w:p w:rsidR="003832C5" w:rsidRPr="00333C96" w:rsidRDefault="00985131" w:rsidP="003832C5">
      <w:pPr>
        <w:suppressAutoHyphens w:val="0"/>
        <w:autoSpaceDE w:val="0"/>
        <w:autoSpaceDN w:val="0"/>
        <w:adjustRightInd w:val="0"/>
        <w:jc w:val="both"/>
        <w:rPr>
          <w:bCs/>
        </w:rPr>
      </w:pPr>
      <w:r w:rsidRPr="00333C96">
        <w:rPr>
          <w:b/>
          <w:bCs/>
        </w:rPr>
        <w:t>3</w:t>
      </w:r>
      <w:r w:rsidR="003832C5" w:rsidRPr="00333C96">
        <w:rPr>
          <w:b/>
          <w:bCs/>
        </w:rPr>
        <w:t>.1</w:t>
      </w:r>
      <w:r w:rsidR="004838FA">
        <w:rPr>
          <w:b/>
          <w:bCs/>
        </w:rPr>
        <w:t>4</w:t>
      </w:r>
      <w:r w:rsidR="003832C5" w:rsidRPr="00333C96">
        <w:rPr>
          <w:b/>
          <w:bCs/>
        </w:rPr>
        <w:t>.</w:t>
      </w:r>
      <w:r w:rsidRPr="00333C96">
        <w:rPr>
          <w:bCs/>
        </w:rPr>
        <w:tab/>
      </w:r>
      <w:r w:rsidR="003832C5" w:rsidRPr="00333C96">
        <w:rPr>
          <w:bCs/>
        </w:rPr>
        <w:t xml:space="preserve">O Contratante providenciará o desconto na fatura a ser paga do valor global pago a título de vale-transporte em relação aos empregados da Contratada que expressamente optaram por não </w:t>
      </w:r>
      <w:r w:rsidR="003832C5" w:rsidRPr="00333C96">
        <w:rPr>
          <w:bCs/>
        </w:rPr>
        <w:lastRenderedPageBreak/>
        <w:t>receber o benefício previsto na Lei nº 7.418, de 16 de dezembro de 1985, regulamentado pelo Decreto nº 95.247, de 17 de novembro de 1987.</w:t>
      </w:r>
    </w:p>
    <w:p w:rsidR="003832C5" w:rsidRDefault="004838FA" w:rsidP="003832C5">
      <w:pPr>
        <w:suppressAutoHyphens w:val="0"/>
        <w:autoSpaceDE w:val="0"/>
        <w:autoSpaceDN w:val="0"/>
        <w:adjustRightInd w:val="0"/>
        <w:jc w:val="both"/>
        <w:rPr>
          <w:bCs/>
        </w:rPr>
      </w:pPr>
      <w:r>
        <w:rPr>
          <w:b/>
          <w:bCs/>
        </w:rPr>
        <w:t>3.15</w:t>
      </w:r>
      <w:r w:rsidR="003832C5" w:rsidRPr="00333C96">
        <w:rPr>
          <w:b/>
          <w:bCs/>
        </w:rPr>
        <w:t>.</w:t>
      </w:r>
      <w:r w:rsidR="00985131" w:rsidRPr="00333C96">
        <w:rPr>
          <w:bCs/>
        </w:rPr>
        <w:tab/>
      </w:r>
      <w:r w:rsidR="003832C5" w:rsidRPr="00333C96">
        <w:rPr>
          <w:bCs/>
        </w:rPr>
        <w:t>Nos casos de eventuais atrasos de pagamento, desde que a Contratada não tenha concorrido, de alguma forma, para tanto, fica convencionado que a taxa de compensação financeira devida pela Contratante, entre a data do vencimento e o efetivo adimplemento da</w:t>
      </w:r>
      <w:r w:rsidR="007562BC">
        <w:rPr>
          <w:bCs/>
        </w:rPr>
        <w:t xml:space="preserve"> parcela é calculada mediante a </w:t>
      </w:r>
      <w:r w:rsidR="003832C5" w:rsidRPr="00333C96">
        <w:rPr>
          <w:bCs/>
        </w:rPr>
        <w:t>aplicação da seguinte fórmula:</w:t>
      </w:r>
    </w:p>
    <w:p w:rsidR="007562BC" w:rsidRPr="00333C96" w:rsidRDefault="007562BC" w:rsidP="003832C5">
      <w:pPr>
        <w:suppressAutoHyphens w:val="0"/>
        <w:autoSpaceDE w:val="0"/>
        <w:autoSpaceDN w:val="0"/>
        <w:adjustRightInd w:val="0"/>
        <w:jc w:val="both"/>
        <w:rPr>
          <w:bCs/>
        </w:rPr>
      </w:pPr>
    </w:p>
    <w:p w:rsidR="003832C5" w:rsidRPr="00333C96" w:rsidRDefault="003832C5" w:rsidP="003832C5">
      <w:pPr>
        <w:pStyle w:val="NormalWeb"/>
        <w:widowControl w:val="0"/>
        <w:spacing w:before="0" w:after="0"/>
        <w:jc w:val="center"/>
        <w:rPr>
          <w:sz w:val="22"/>
          <w:szCs w:val="22"/>
          <w:u w:val="single"/>
        </w:rPr>
      </w:pPr>
      <w:r w:rsidRPr="00333C96">
        <w:rPr>
          <w:sz w:val="22"/>
          <w:szCs w:val="22"/>
        </w:rPr>
        <w:t xml:space="preserve">I= </w:t>
      </w:r>
      <w:r w:rsidRPr="00333C96">
        <w:rPr>
          <w:sz w:val="22"/>
          <w:szCs w:val="22"/>
          <w:u w:val="single"/>
        </w:rPr>
        <w:t>(TX/100)</w:t>
      </w:r>
    </w:p>
    <w:p w:rsidR="003832C5" w:rsidRPr="00333C96" w:rsidRDefault="00985131" w:rsidP="003832C5">
      <w:pPr>
        <w:pStyle w:val="NormalWeb"/>
        <w:widowControl w:val="0"/>
        <w:spacing w:before="0" w:after="0"/>
        <w:jc w:val="center"/>
        <w:rPr>
          <w:sz w:val="22"/>
          <w:szCs w:val="22"/>
        </w:rPr>
      </w:pPr>
      <w:r w:rsidRPr="00333C96">
        <w:rPr>
          <w:sz w:val="22"/>
          <w:szCs w:val="22"/>
        </w:rPr>
        <w:t xml:space="preserve">     </w:t>
      </w:r>
      <w:r w:rsidR="003832C5" w:rsidRPr="00333C96">
        <w:rPr>
          <w:sz w:val="22"/>
          <w:szCs w:val="22"/>
        </w:rPr>
        <w:t>365</w:t>
      </w:r>
    </w:p>
    <w:p w:rsidR="003832C5" w:rsidRPr="00333C96" w:rsidRDefault="003832C5" w:rsidP="003832C5">
      <w:pPr>
        <w:pStyle w:val="NormalWeb"/>
        <w:widowControl w:val="0"/>
        <w:spacing w:before="0" w:after="0"/>
        <w:jc w:val="center"/>
        <w:rPr>
          <w:sz w:val="22"/>
          <w:szCs w:val="22"/>
        </w:rPr>
      </w:pPr>
      <w:r w:rsidRPr="00333C96">
        <w:rPr>
          <w:sz w:val="22"/>
          <w:szCs w:val="22"/>
        </w:rPr>
        <w:t>EM = I x N x VP, onde:</w:t>
      </w:r>
    </w:p>
    <w:p w:rsidR="003832C5" w:rsidRPr="00333C96" w:rsidRDefault="003832C5" w:rsidP="003832C5">
      <w:pPr>
        <w:pStyle w:val="NormalWeb"/>
        <w:widowControl w:val="0"/>
        <w:spacing w:before="0" w:after="0"/>
        <w:jc w:val="center"/>
        <w:rPr>
          <w:sz w:val="22"/>
          <w:szCs w:val="22"/>
        </w:rPr>
      </w:pPr>
      <w:r w:rsidRPr="00333C96">
        <w:rPr>
          <w:sz w:val="22"/>
          <w:szCs w:val="22"/>
        </w:rPr>
        <w:t>I = Índice de atualização financeira;</w:t>
      </w:r>
    </w:p>
    <w:p w:rsidR="003832C5" w:rsidRPr="00333C96" w:rsidRDefault="003832C5" w:rsidP="003832C5">
      <w:pPr>
        <w:pStyle w:val="NormalWeb"/>
        <w:widowControl w:val="0"/>
        <w:spacing w:before="0" w:after="0"/>
        <w:jc w:val="center"/>
        <w:rPr>
          <w:sz w:val="22"/>
          <w:szCs w:val="22"/>
        </w:rPr>
      </w:pPr>
      <w:r w:rsidRPr="00333C96">
        <w:rPr>
          <w:sz w:val="22"/>
          <w:szCs w:val="22"/>
        </w:rPr>
        <w:t>TX = Percentual da taxa de juros de mora anual;</w:t>
      </w:r>
    </w:p>
    <w:p w:rsidR="003832C5" w:rsidRPr="00333C96" w:rsidRDefault="003832C5" w:rsidP="003832C5">
      <w:pPr>
        <w:pStyle w:val="NormalWeb"/>
        <w:widowControl w:val="0"/>
        <w:spacing w:before="0" w:after="0"/>
        <w:jc w:val="center"/>
        <w:rPr>
          <w:sz w:val="22"/>
          <w:szCs w:val="22"/>
        </w:rPr>
      </w:pPr>
      <w:r w:rsidRPr="00333C96">
        <w:rPr>
          <w:sz w:val="22"/>
          <w:szCs w:val="22"/>
        </w:rPr>
        <w:t>EM = Encargos moratórios;</w:t>
      </w:r>
    </w:p>
    <w:p w:rsidR="003832C5" w:rsidRPr="00333C96" w:rsidRDefault="003832C5" w:rsidP="003832C5">
      <w:pPr>
        <w:pStyle w:val="NormalWeb"/>
        <w:widowControl w:val="0"/>
        <w:spacing w:before="0" w:after="0"/>
        <w:jc w:val="center"/>
        <w:rPr>
          <w:sz w:val="22"/>
          <w:szCs w:val="22"/>
        </w:rPr>
      </w:pPr>
      <w:r w:rsidRPr="00333C96">
        <w:rPr>
          <w:sz w:val="22"/>
          <w:szCs w:val="22"/>
        </w:rPr>
        <w:t>N = Número de dias entre a data prevista para o pagamento e a do efetivo pagamento;</w:t>
      </w:r>
    </w:p>
    <w:p w:rsidR="004302F1" w:rsidRDefault="003832C5" w:rsidP="003832C5">
      <w:pPr>
        <w:pStyle w:val="PargrafodaLista"/>
        <w:tabs>
          <w:tab w:val="left" w:pos="567"/>
          <w:tab w:val="left" w:pos="633"/>
          <w:tab w:val="left" w:pos="8647"/>
          <w:tab w:val="left" w:pos="10632"/>
        </w:tabs>
        <w:ind w:left="0"/>
        <w:jc w:val="center"/>
        <w:rPr>
          <w:sz w:val="22"/>
          <w:szCs w:val="22"/>
        </w:rPr>
      </w:pPr>
      <w:r w:rsidRPr="00333C96">
        <w:rPr>
          <w:sz w:val="22"/>
          <w:szCs w:val="22"/>
        </w:rPr>
        <w:t>VP = Valor da parcela em atraso</w:t>
      </w:r>
    </w:p>
    <w:p w:rsidR="007562BC" w:rsidRPr="00333C96" w:rsidRDefault="007562BC" w:rsidP="003832C5">
      <w:pPr>
        <w:pStyle w:val="PargrafodaLista"/>
        <w:tabs>
          <w:tab w:val="left" w:pos="567"/>
          <w:tab w:val="left" w:pos="633"/>
          <w:tab w:val="left" w:pos="8647"/>
          <w:tab w:val="left" w:pos="10632"/>
        </w:tabs>
        <w:ind w:left="0"/>
        <w:jc w:val="center"/>
      </w:pPr>
    </w:p>
    <w:p w:rsidR="009D2526" w:rsidRPr="008A4EF2" w:rsidRDefault="004838FA" w:rsidP="009D2526">
      <w:pPr>
        <w:suppressAutoHyphens w:val="0"/>
        <w:autoSpaceDE w:val="0"/>
        <w:autoSpaceDN w:val="0"/>
        <w:adjustRightInd w:val="0"/>
        <w:jc w:val="both"/>
        <w:rPr>
          <w:b/>
          <w:bCs/>
        </w:rPr>
      </w:pPr>
      <w:r>
        <w:rPr>
          <w:b/>
          <w:bCs/>
        </w:rPr>
        <w:t>3.16</w:t>
      </w:r>
      <w:r w:rsidR="009D2526" w:rsidRPr="00D315B0">
        <w:rPr>
          <w:b/>
          <w:bCs/>
        </w:rPr>
        <w:t>.</w:t>
      </w:r>
      <w:r w:rsidR="009D2526" w:rsidRPr="00D315B0">
        <w:rPr>
          <w:bCs/>
        </w:rPr>
        <w:t xml:space="preserve"> O pagamento mensal ocorrerá após a comprovação do pagamento das obrigações trabalhistas, previdenciárias e para com o Fundo de Garantia do Tempo de Serviço - FGTS pela Contratada relativas aos empregados que tenham participado da execução dos serviços contratados; </w:t>
      </w:r>
    </w:p>
    <w:p w:rsidR="00744508" w:rsidRPr="00333C96" w:rsidRDefault="00744508" w:rsidP="009D2526">
      <w:pPr>
        <w:pStyle w:val="PargrafodaLista"/>
        <w:suppressAutoHyphens w:val="0"/>
        <w:ind w:left="0"/>
        <w:jc w:val="both"/>
        <w:textAlignment w:val="baseline"/>
      </w:pPr>
    </w:p>
    <w:p w:rsidR="00744508" w:rsidRPr="00333C96" w:rsidRDefault="00B9760B" w:rsidP="00744508">
      <w:pPr>
        <w:jc w:val="both"/>
        <w:rPr>
          <w:b/>
          <w:spacing w:val="-8"/>
        </w:rPr>
      </w:pPr>
      <w:r w:rsidRPr="00333C96">
        <w:rPr>
          <w:b/>
          <w:spacing w:val="-8"/>
        </w:rPr>
        <w:t xml:space="preserve">CLÁUSULA QUARTA – </w:t>
      </w:r>
      <w:r w:rsidR="00744508" w:rsidRPr="00333C96">
        <w:rPr>
          <w:b/>
          <w:spacing w:val="-8"/>
        </w:rPr>
        <w:t>DA DOTAÇÃO ORÇAMENTÁRIA</w:t>
      </w:r>
    </w:p>
    <w:p w:rsidR="00744508" w:rsidRPr="00333C96" w:rsidRDefault="00697BF5" w:rsidP="00697BF5">
      <w:pPr>
        <w:pStyle w:val="Item"/>
        <w:numPr>
          <w:ilvl w:val="0"/>
          <w:numId w:val="0"/>
        </w:numPr>
        <w:spacing w:before="0"/>
        <w:jc w:val="both"/>
        <w:rPr>
          <w:rFonts w:ascii="Times New Roman" w:hAnsi="Times New Roman" w:cs="Times New Roman"/>
          <w:b w:val="0"/>
          <w:sz w:val="23"/>
          <w:szCs w:val="23"/>
        </w:rPr>
      </w:pPr>
      <w:r w:rsidRPr="00333C96">
        <w:rPr>
          <w:rFonts w:ascii="Times New Roman" w:hAnsi="Times New Roman" w:cs="Times New Roman"/>
          <w:spacing w:val="-8"/>
          <w:sz w:val="23"/>
          <w:szCs w:val="23"/>
        </w:rPr>
        <w:t>4.1.</w:t>
      </w:r>
      <w:r w:rsidRPr="00333C96">
        <w:rPr>
          <w:rFonts w:ascii="Times New Roman" w:hAnsi="Times New Roman" w:cs="Times New Roman"/>
          <w:spacing w:val="-8"/>
          <w:sz w:val="23"/>
          <w:szCs w:val="23"/>
        </w:rPr>
        <w:tab/>
      </w:r>
      <w:r w:rsidR="003B1C88" w:rsidRPr="00333C96">
        <w:rPr>
          <w:rFonts w:ascii="Times New Roman" w:hAnsi="Times New Roman" w:cs="Times New Roman"/>
          <w:b w:val="0"/>
          <w:sz w:val="23"/>
          <w:szCs w:val="23"/>
        </w:rPr>
        <w:t>As despesas decorrentes deste contrato correrão por conta do Código de Despesas nº. 6.2.2.1.1.01.33.90.037.099 – Outros Serviços Terceirizados</w:t>
      </w:r>
      <w:r w:rsidR="00744508" w:rsidRPr="00333C96">
        <w:rPr>
          <w:rFonts w:ascii="Times New Roman" w:hAnsi="Times New Roman" w:cs="Times New Roman"/>
          <w:b w:val="0"/>
          <w:sz w:val="23"/>
          <w:szCs w:val="23"/>
        </w:rPr>
        <w:t>, nota de empenho nº ___________</w:t>
      </w:r>
      <w:r w:rsidR="003F46C9">
        <w:rPr>
          <w:rFonts w:ascii="Times New Roman" w:hAnsi="Times New Roman" w:cs="Times New Roman"/>
          <w:b w:val="0"/>
          <w:sz w:val="23"/>
          <w:szCs w:val="23"/>
        </w:rPr>
        <w:t>, de ____/_____/_____.</w:t>
      </w:r>
    </w:p>
    <w:p w:rsidR="00744508" w:rsidRPr="00333C96" w:rsidRDefault="00744508" w:rsidP="00744508">
      <w:pPr>
        <w:jc w:val="both"/>
        <w:rPr>
          <w:spacing w:val="-8"/>
          <w:sz w:val="23"/>
          <w:szCs w:val="23"/>
        </w:rPr>
      </w:pPr>
    </w:p>
    <w:p w:rsidR="003F46C9" w:rsidRDefault="00697BF5" w:rsidP="003F46C9">
      <w:pPr>
        <w:spacing w:line="276" w:lineRule="auto"/>
        <w:jc w:val="both"/>
        <w:rPr>
          <w:b/>
        </w:rPr>
      </w:pPr>
      <w:r w:rsidRPr="00333C96">
        <w:rPr>
          <w:b/>
          <w:spacing w:val="-8"/>
        </w:rPr>
        <w:t xml:space="preserve">CLÁUSULA </w:t>
      </w:r>
      <w:r w:rsidR="00C34A25" w:rsidRPr="00333C96">
        <w:rPr>
          <w:b/>
          <w:spacing w:val="-8"/>
        </w:rPr>
        <w:t>QUINTA</w:t>
      </w:r>
      <w:r w:rsidRPr="00333C96">
        <w:rPr>
          <w:b/>
          <w:spacing w:val="-8"/>
        </w:rPr>
        <w:t xml:space="preserve"> –</w:t>
      </w:r>
      <w:r w:rsidR="0005670A" w:rsidRPr="00333C96">
        <w:rPr>
          <w:b/>
          <w:color w:val="000000"/>
          <w:lang w:eastAsia="pt-BR"/>
        </w:rPr>
        <w:t xml:space="preserve"> </w:t>
      </w:r>
      <w:r w:rsidR="003F46C9" w:rsidRPr="00BB3641">
        <w:rPr>
          <w:b/>
          <w:bCs/>
        </w:rPr>
        <w:t xml:space="preserve">DA </w:t>
      </w:r>
      <w:r w:rsidR="00C37BE8" w:rsidRPr="00D80CDA">
        <w:rPr>
          <w:b/>
          <w:bCs/>
        </w:rPr>
        <w:t>CONTA-DEP</w:t>
      </w:r>
      <w:r w:rsidR="00C37BE8" w:rsidRPr="00D80CDA">
        <w:rPr>
          <w:rFonts w:hint="eastAsia"/>
          <w:b/>
          <w:bCs/>
        </w:rPr>
        <w:t>Ó</w:t>
      </w:r>
      <w:r w:rsidR="00C37BE8" w:rsidRPr="00D80CDA">
        <w:rPr>
          <w:b/>
          <w:bCs/>
        </w:rPr>
        <w:t>SITO VINCULADA</w:t>
      </w:r>
      <w:r w:rsidR="00C37BE8" w:rsidRPr="00BB3641">
        <w:rPr>
          <w:b/>
          <w:bCs/>
        </w:rPr>
        <w:t xml:space="preserve"> </w:t>
      </w:r>
    </w:p>
    <w:p w:rsidR="00C37BE8" w:rsidRPr="00D80CDA" w:rsidRDefault="003F46C9" w:rsidP="00C37BE8">
      <w:pPr>
        <w:tabs>
          <w:tab w:val="left" w:pos="567"/>
        </w:tabs>
        <w:jc w:val="both"/>
        <w:rPr>
          <w:bCs/>
        </w:rPr>
      </w:pPr>
      <w:r>
        <w:rPr>
          <w:b/>
        </w:rPr>
        <w:t>5</w:t>
      </w:r>
      <w:r w:rsidRPr="001E763D">
        <w:rPr>
          <w:b/>
        </w:rPr>
        <w:t>.1.</w:t>
      </w:r>
      <w:r w:rsidRPr="001E763D">
        <w:t xml:space="preserve"> </w:t>
      </w:r>
      <w:r w:rsidR="00C37BE8" w:rsidRPr="00D80CDA">
        <w:rPr>
          <w:bCs/>
        </w:rPr>
        <w:t xml:space="preserve"> Para atendimento ao disposto no art. 18 da IN SEGES/MP n. 05/2017, as regras acerca da Conta-Depósito Vinculada a que se refere o Anexo XII da IN SEGES/MP n. 05/2017 são as estabelecidas neste Termo de Referência.</w:t>
      </w:r>
    </w:p>
    <w:p w:rsidR="00C37BE8" w:rsidRPr="00D80CDA" w:rsidRDefault="00C37BE8" w:rsidP="00C37BE8">
      <w:pPr>
        <w:suppressAutoHyphens w:val="0"/>
        <w:autoSpaceDE w:val="0"/>
        <w:autoSpaceDN w:val="0"/>
        <w:adjustRightInd w:val="0"/>
        <w:jc w:val="both"/>
        <w:rPr>
          <w:bCs/>
        </w:rPr>
      </w:pPr>
      <w:r>
        <w:rPr>
          <w:b/>
          <w:bCs/>
        </w:rPr>
        <w:t>5</w:t>
      </w:r>
      <w:r w:rsidRPr="00D80CDA">
        <w:rPr>
          <w:b/>
          <w:bCs/>
        </w:rPr>
        <w:t>.2.</w:t>
      </w:r>
      <w:r w:rsidRPr="00D80CDA">
        <w:rPr>
          <w:bCs/>
        </w:rPr>
        <w:t xml:space="preserve"> A Contratada deve autorizar ao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.2.1</w:t>
      </w:r>
      <w:r w:rsidRPr="00D80CDA">
        <w:rPr>
          <w:bCs/>
        </w:rPr>
        <w:t>. 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C37BE8" w:rsidRPr="00D80CDA" w:rsidRDefault="00C37BE8" w:rsidP="00C37BE8">
      <w:pPr>
        <w:suppressAutoHyphens w:val="0"/>
        <w:autoSpaceDE w:val="0"/>
        <w:autoSpaceDN w:val="0"/>
        <w:adjustRightInd w:val="0"/>
        <w:jc w:val="both"/>
        <w:rPr>
          <w:bCs/>
        </w:rPr>
      </w:pPr>
      <w:r>
        <w:rPr>
          <w:b/>
          <w:bCs/>
        </w:rPr>
        <w:t>5</w:t>
      </w:r>
      <w:r w:rsidRPr="00D80CDA">
        <w:rPr>
          <w:b/>
          <w:bCs/>
        </w:rPr>
        <w:t>.3.</w:t>
      </w:r>
      <w:r w:rsidRPr="00D80CDA">
        <w:rPr>
          <w:bCs/>
        </w:rPr>
        <w:t xml:space="preserve"> A Contratada autorizará o provisionamento de valores para o pagamento das férias, 13º salário e rescisão contratual dos trabalhadores da contratada, bem como de suas repercussões trabalhistas, fundiárias e previdenciárias, que serão depositados pelo Contratante em conta-depósito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rsidR="00C37BE8" w:rsidRPr="00D80CDA" w:rsidRDefault="00C37BE8" w:rsidP="00C37BE8">
      <w:pPr>
        <w:suppressAutoHyphens w:val="0"/>
        <w:autoSpaceDE w:val="0"/>
        <w:autoSpaceDN w:val="0"/>
        <w:adjustRightInd w:val="0"/>
        <w:jc w:val="both"/>
        <w:rPr>
          <w:bCs/>
        </w:rPr>
      </w:pPr>
      <w:r>
        <w:rPr>
          <w:b/>
          <w:bCs/>
        </w:rPr>
        <w:t>5</w:t>
      </w:r>
      <w:r w:rsidRPr="00D80CDA">
        <w:rPr>
          <w:b/>
          <w:bCs/>
        </w:rPr>
        <w:t>.4.</w:t>
      </w:r>
      <w:r w:rsidRPr="00D80CDA">
        <w:rPr>
          <w:bCs/>
        </w:rPr>
        <w:t xml:space="preserve"> O montante dos depósitos da conta vinculada, conforme item 2 do Anexo XII da IN SEGES/MP n. 05/2017 será igual ao somatório dos valores das provisões a seguir discriminadas, incidentes sobre a remuneração, cuja movimentação dependerá de autorização do Contratante e será feita exclusivamente para o pagamento das respectivas obrigações:</w:t>
      </w:r>
    </w:p>
    <w:p w:rsidR="00C37BE8" w:rsidRPr="00D80CDA" w:rsidRDefault="00C37BE8" w:rsidP="00C37BE8">
      <w:pPr>
        <w:suppressAutoHyphens w:val="0"/>
        <w:autoSpaceDE w:val="0"/>
        <w:autoSpaceDN w:val="0"/>
        <w:adjustRightInd w:val="0"/>
        <w:ind w:left="851"/>
        <w:jc w:val="both"/>
        <w:rPr>
          <w:bCs/>
        </w:rPr>
      </w:pPr>
      <w:r>
        <w:rPr>
          <w:b/>
          <w:bCs/>
        </w:rPr>
        <w:lastRenderedPageBreak/>
        <w:t>5</w:t>
      </w:r>
      <w:r w:rsidRPr="00D80CDA">
        <w:rPr>
          <w:b/>
          <w:bCs/>
        </w:rPr>
        <w:t>.4.1.</w:t>
      </w:r>
      <w:r w:rsidRPr="00D80CDA">
        <w:rPr>
          <w:bCs/>
        </w:rPr>
        <w:t xml:space="preserve"> 13º (décimo terceiro) salário;</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.4.2.</w:t>
      </w:r>
      <w:r w:rsidRPr="00D80CDA">
        <w:rPr>
          <w:bCs/>
        </w:rPr>
        <w:t xml:space="preserve"> Férias e um terço constitucional de férias;</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.4.3.</w:t>
      </w:r>
      <w:r w:rsidRPr="00D80CDA">
        <w:rPr>
          <w:bCs/>
        </w:rPr>
        <w:t xml:space="preserve"> Multa sobre o FGTS e contribuição social para as rescisões sem justa causa; e</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.4.4.</w:t>
      </w:r>
      <w:r w:rsidRPr="00D80CDA">
        <w:rPr>
          <w:bCs/>
        </w:rPr>
        <w:t xml:space="preserve"> Encargos sobre férias e 13º (décimo terceiro) salário.</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.4.5.</w:t>
      </w:r>
      <w:r w:rsidRPr="00D80CDA">
        <w:rPr>
          <w:bCs/>
        </w:rPr>
        <w:t xml:space="preserve"> Os percentuais de provisionamento e a forma de cálculo serão aqueles indicados no Anexo XII da IN SEGES/MP n. 05/2017.</w:t>
      </w:r>
    </w:p>
    <w:p w:rsidR="00C37BE8" w:rsidRPr="00D80CDA" w:rsidRDefault="00C37BE8" w:rsidP="00C37BE8">
      <w:pPr>
        <w:suppressAutoHyphens w:val="0"/>
        <w:autoSpaceDE w:val="0"/>
        <w:autoSpaceDN w:val="0"/>
        <w:adjustRightInd w:val="0"/>
        <w:jc w:val="both"/>
        <w:rPr>
          <w:b/>
          <w:bCs/>
        </w:rPr>
      </w:pPr>
      <w:r>
        <w:rPr>
          <w:b/>
          <w:bCs/>
        </w:rPr>
        <w:t>5</w:t>
      </w:r>
      <w:r w:rsidRPr="00D80CDA">
        <w:rPr>
          <w:b/>
          <w:bCs/>
        </w:rPr>
        <w:t>.5</w:t>
      </w:r>
      <w:r w:rsidRPr="00D80CDA">
        <w:rPr>
          <w:bCs/>
        </w:rPr>
        <w:t>. O saldo da conta-depósito será remunerado pelo índice de correção da poupança pro rata die, conforme definido em Termo de Cooperação Técnica firmado entre Cofen e instituição financeira. Eventual alteração da forma de correção implicará a revisão do Termo de Cooperação Técnica.</w:t>
      </w:r>
    </w:p>
    <w:p w:rsidR="00C37BE8" w:rsidRPr="00D80CDA" w:rsidRDefault="00C37BE8" w:rsidP="00C37BE8">
      <w:pPr>
        <w:suppressAutoHyphens w:val="0"/>
        <w:autoSpaceDE w:val="0"/>
        <w:autoSpaceDN w:val="0"/>
        <w:adjustRightInd w:val="0"/>
        <w:jc w:val="both"/>
        <w:rPr>
          <w:bCs/>
        </w:rPr>
      </w:pPr>
      <w:r>
        <w:rPr>
          <w:b/>
          <w:bCs/>
        </w:rPr>
        <w:t>5</w:t>
      </w:r>
      <w:r w:rsidRPr="00D80CDA">
        <w:rPr>
          <w:b/>
          <w:bCs/>
        </w:rPr>
        <w:t>.6.</w:t>
      </w:r>
      <w:r w:rsidRPr="00D80CDA">
        <w:rPr>
          <w:bCs/>
        </w:rPr>
        <w:t xml:space="preserve"> Os valores referentes às provisões mencionadas neste termo que sejam retidos por meio da conta-depósito, deixarão de compor o valor mensal a ser pago diretamente à empresa que vier a prestar os serviços.</w:t>
      </w:r>
    </w:p>
    <w:p w:rsidR="00C37BE8" w:rsidRPr="00D80CDA" w:rsidRDefault="00C37BE8" w:rsidP="00C37BE8">
      <w:pPr>
        <w:suppressAutoHyphens w:val="0"/>
        <w:autoSpaceDE w:val="0"/>
        <w:autoSpaceDN w:val="0"/>
        <w:adjustRightInd w:val="0"/>
        <w:jc w:val="both"/>
        <w:rPr>
          <w:bCs/>
        </w:rPr>
      </w:pPr>
      <w:r>
        <w:rPr>
          <w:b/>
          <w:bCs/>
        </w:rPr>
        <w:t>5</w:t>
      </w:r>
      <w:r w:rsidRPr="00D80CDA">
        <w:rPr>
          <w:b/>
          <w:bCs/>
        </w:rPr>
        <w:t>.7.</w:t>
      </w:r>
      <w:r w:rsidRPr="00D80CDA">
        <w:rPr>
          <w:bCs/>
        </w:rPr>
        <w:t xml:space="preserve"> Em caso de cobrança de tarifa ou encargos bancários para operacionalização da conta-depósito, os recursos atinentes a essas despesas serão debitados dos valores depositados.</w:t>
      </w:r>
    </w:p>
    <w:p w:rsidR="00C37BE8" w:rsidRPr="00D80CDA" w:rsidRDefault="00C37BE8" w:rsidP="00C37BE8">
      <w:pPr>
        <w:suppressAutoHyphens w:val="0"/>
        <w:autoSpaceDE w:val="0"/>
        <w:autoSpaceDN w:val="0"/>
        <w:adjustRightInd w:val="0"/>
        <w:jc w:val="both"/>
        <w:rPr>
          <w:bCs/>
        </w:rPr>
      </w:pPr>
      <w:r>
        <w:rPr>
          <w:b/>
          <w:bCs/>
        </w:rPr>
        <w:t>5</w:t>
      </w:r>
      <w:r w:rsidRPr="00D80CDA">
        <w:rPr>
          <w:b/>
          <w:bCs/>
        </w:rPr>
        <w:t>.8.</w:t>
      </w:r>
      <w:r w:rsidRPr="00D80CDA">
        <w:rPr>
          <w:bCs/>
        </w:rPr>
        <w:t xml:space="preserve"> 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.8.1.</w:t>
      </w:r>
      <w:r w:rsidRPr="00D80CDA">
        <w:rPr>
          <w:bCs/>
        </w:rPr>
        <w:t xml:space="preserve"> 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.8.2.</w:t>
      </w:r>
      <w:r w:rsidRPr="00D80CDA">
        <w:rPr>
          <w:bCs/>
        </w:rPr>
        <w:t xml:space="preserve"> A autorização de movimentação deverá especificar que se destina exclusivamente para o pagamento dos encargos trabalhistas ou de eventual indenização trabalhista aos trabalhadores favorecidos.</w:t>
      </w:r>
    </w:p>
    <w:p w:rsidR="00C37BE8" w:rsidRPr="00D80CDA" w:rsidRDefault="00C37BE8" w:rsidP="00C37BE8">
      <w:pPr>
        <w:suppressAutoHyphens w:val="0"/>
        <w:autoSpaceDE w:val="0"/>
        <w:autoSpaceDN w:val="0"/>
        <w:adjustRightInd w:val="0"/>
        <w:ind w:left="851"/>
        <w:jc w:val="both"/>
        <w:rPr>
          <w:bCs/>
        </w:rPr>
      </w:pPr>
      <w:r>
        <w:rPr>
          <w:b/>
          <w:bCs/>
        </w:rPr>
        <w:t>5</w:t>
      </w:r>
      <w:r w:rsidRPr="00D80CDA">
        <w:rPr>
          <w:b/>
          <w:bCs/>
        </w:rPr>
        <w:t>.8.3.</w:t>
      </w:r>
      <w:r w:rsidRPr="00D80CDA">
        <w:rPr>
          <w:bCs/>
        </w:rPr>
        <w:t xml:space="preserve"> A empresa deverá apresentar ao órgão ou entidade contratante, no prazo máximo de 3 (três) dias úteis, contados da movimentação, o comprovante das transferências bancárias realizadas para a quitação das obrigações trabalhistas.</w:t>
      </w:r>
    </w:p>
    <w:p w:rsidR="00C37BE8" w:rsidRPr="00D80CDA" w:rsidRDefault="00C37BE8" w:rsidP="00C37BE8">
      <w:pPr>
        <w:suppressAutoHyphens w:val="0"/>
        <w:autoSpaceDE w:val="0"/>
        <w:autoSpaceDN w:val="0"/>
        <w:adjustRightInd w:val="0"/>
        <w:jc w:val="both"/>
        <w:rPr>
          <w:bCs/>
        </w:rPr>
      </w:pPr>
      <w:r>
        <w:rPr>
          <w:b/>
          <w:bCs/>
        </w:rPr>
        <w:t>5</w:t>
      </w:r>
      <w:r w:rsidRPr="00D80CDA">
        <w:rPr>
          <w:b/>
          <w:bCs/>
        </w:rPr>
        <w:t>.9.</w:t>
      </w:r>
      <w:r w:rsidRPr="00D80CDA">
        <w:rPr>
          <w:bCs/>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05/2017.</w:t>
      </w:r>
    </w:p>
    <w:p w:rsidR="00C37BE8" w:rsidRPr="00D80CDA" w:rsidRDefault="00C37BE8" w:rsidP="00C37BE8">
      <w:pPr>
        <w:suppressAutoHyphens w:val="0"/>
        <w:autoSpaceDE w:val="0"/>
        <w:autoSpaceDN w:val="0"/>
        <w:adjustRightInd w:val="0"/>
        <w:jc w:val="both"/>
        <w:rPr>
          <w:bCs/>
        </w:rPr>
      </w:pPr>
      <w:r>
        <w:rPr>
          <w:b/>
          <w:bCs/>
        </w:rPr>
        <w:t>5</w:t>
      </w:r>
      <w:r w:rsidRPr="00D80CDA">
        <w:rPr>
          <w:b/>
          <w:bCs/>
        </w:rPr>
        <w:t>.10.</w:t>
      </w:r>
      <w:r w:rsidRPr="00D80CDA">
        <w:rPr>
          <w:bCs/>
        </w:rPr>
        <w:t xml:space="preserve"> Os valores provisionado</w:t>
      </w:r>
      <w:r w:rsidR="00A82FBF">
        <w:rPr>
          <w:bCs/>
        </w:rPr>
        <w:t>s para atendimento do subitem 5</w:t>
      </w:r>
      <w:r w:rsidRPr="00D80CDA">
        <w:rPr>
          <w:bCs/>
        </w:rPr>
        <w:t>.4 serão discriminados conforme tabela a seguir:</w:t>
      </w:r>
    </w:p>
    <w:p w:rsidR="00C37BE8" w:rsidRPr="00F63B75" w:rsidRDefault="00C37BE8" w:rsidP="00C37BE8">
      <w:pPr>
        <w:suppressAutoHyphens w:val="0"/>
        <w:autoSpaceDE w:val="0"/>
        <w:autoSpaceDN w:val="0"/>
        <w:adjustRightInd w:val="0"/>
        <w:jc w:val="center"/>
        <w:rPr>
          <w:b/>
          <w:bCs/>
          <w:u w:val="single"/>
        </w:rPr>
      </w:pPr>
      <w:r w:rsidRPr="00F63B75">
        <w:rPr>
          <w:b/>
          <w:bCs/>
          <w:u w:val="single"/>
        </w:rPr>
        <w:t>Reserva Mensal para o Pagamento de Encargos Trabalhistas</w:t>
      </w:r>
    </w:p>
    <w:p w:rsidR="00C37BE8" w:rsidRPr="00D80CDA" w:rsidRDefault="00C37BE8" w:rsidP="00C37BE8">
      <w:pPr>
        <w:jc w:val="center"/>
        <w:rPr>
          <w:bCs/>
          <w:u w:val="single"/>
        </w:rPr>
      </w:pPr>
      <w:r w:rsidRPr="00F63B75">
        <w:rPr>
          <w:b/>
          <w:bCs/>
          <w:u w:val="single"/>
        </w:rPr>
        <w:t>Percentuais Incidentes sobre a Remunera</w:t>
      </w:r>
      <w:r w:rsidRPr="00F63B75">
        <w:rPr>
          <w:rFonts w:hint="eastAsia"/>
          <w:b/>
          <w:bCs/>
          <w:u w:val="single"/>
        </w:rPr>
        <w:t>çã</w:t>
      </w:r>
      <w:r w:rsidRPr="00F63B75">
        <w:rPr>
          <w:b/>
          <w:bCs/>
          <w:u w:val="single"/>
        </w:rPr>
        <w:t>o</w:t>
      </w:r>
    </w:p>
    <w:p w:rsidR="00C37BE8" w:rsidRPr="00D80CDA" w:rsidRDefault="00C37BE8" w:rsidP="00C37BE8">
      <w:pPr>
        <w:jc w:val="cente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364"/>
        <w:gridCol w:w="2364"/>
        <w:gridCol w:w="2364"/>
      </w:tblGrid>
      <w:tr w:rsidR="00C37BE8" w:rsidRPr="00D80CDA" w:rsidTr="00C37BE8">
        <w:tc>
          <w:tcPr>
            <w:tcW w:w="4889" w:type="dxa"/>
            <w:gridSpan w:val="2"/>
            <w:shd w:val="clear" w:color="auto" w:fill="auto"/>
          </w:tcPr>
          <w:p w:rsidR="00C37BE8" w:rsidRPr="00D80CDA" w:rsidRDefault="00C37BE8" w:rsidP="00C37BE8">
            <w:pPr>
              <w:rPr>
                <w:bCs/>
              </w:rPr>
            </w:pPr>
            <w:r w:rsidRPr="00D80CDA">
              <w:rPr>
                <w:bCs/>
              </w:rPr>
              <w:t>13º (décimo terceiro) salário</w:t>
            </w:r>
          </w:p>
        </w:tc>
        <w:tc>
          <w:tcPr>
            <w:tcW w:w="4890" w:type="dxa"/>
            <w:gridSpan w:val="2"/>
            <w:shd w:val="clear" w:color="auto" w:fill="auto"/>
          </w:tcPr>
          <w:p w:rsidR="00C37BE8" w:rsidRPr="00D80CDA" w:rsidRDefault="00C37BE8" w:rsidP="00C37BE8">
            <w:pPr>
              <w:jc w:val="both"/>
              <w:rPr>
                <w:bCs/>
              </w:rPr>
            </w:pPr>
            <w:r w:rsidRPr="00D80CDA">
              <w:rPr>
                <w:bCs/>
              </w:rPr>
              <w:t>8,33% (oito vírgula trinta e três por cento)</w:t>
            </w:r>
          </w:p>
        </w:tc>
      </w:tr>
      <w:tr w:rsidR="00C37BE8" w:rsidRPr="00D80CDA" w:rsidTr="00C37BE8">
        <w:tc>
          <w:tcPr>
            <w:tcW w:w="4889" w:type="dxa"/>
            <w:gridSpan w:val="2"/>
            <w:shd w:val="clear" w:color="auto" w:fill="auto"/>
          </w:tcPr>
          <w:p w:rsidR="00C37BE8" w:rsidRPr="00D80CDA" w:rsidRDefault="00C37BE8" w:rsidP="00C37BE8">
            <w:pPr>
              <w:rPr>
                <w:b/>
                <w:bCs/>
              </w:rPr>
            </w:pPr>
            <w:r w:rsidRPr="00D80CDA">
              <w:rPr>
                <w:bCs/>
              </w:rPr>
              <w:t>Férias e 1/3 Constitucional</w:t>
            </w:r>
          </w:p>
        </w:tc>
        <w:tc>
          <w:tcPr>
            <w:tcW w:w="4890" w:type="dxa"/>
            <w:gridSpan w:val="2"/>
            <w:shd w:val="clear" w:color="auto" w:fill="auto"/>
          </w:tcPr>
          <w:p w:rsidR="00C37BE8" w:rsidRPr="00D80CDA" w:rsidRDefault="00C37BE8" w:rsidP="00C37BE8">
            <w:pPr>
              <w:jc w:val="center"/>
              <w:rPr>
                <w:b/>
                <w:bCs/>
              </w:rPr>
            </w:pPr>
            <w:r w:rsidRPr="00D80CDA">
              <w:rPr>
                <w:bCs/>
              </w:rPr>
              <w:t>12,10% (doze vírgula dez por cento)</w:t>
            </w:r>
          </w:p>
        </w:tc>
      </w:tr>
      <w:tr w:rsidR="00C37BE8" w:rsidRPr="00D80CDA" w:rsidTr="00C37BE8">
        <w:tc>
          <w:tcPr>
            <w:tcW w:w="4889" w:type="dxa"/>
            <w:gridSpan w:val="2"/>
            <w:shd w:val="clear" w:color="auto" w:fill="auto"/>
          </w:tcPr>
          <w:p w:rsidR="00C37BE8" w:rsidRPr="00D80CDA" w:rsidRDefault="00C37BE8" w:rsidP="00C37BE8">
            <w:pPr>
              <w:suppressAutoHyphens w:val="0"/>
              <w:autoSpaceDE w:val="0"/>
              <w:autoSpaceDN w:val="0"/>
              <w:adjustRightInd w:val="0"/>
              <w:jc w:val="both"/>
              <w:rPr>
                <w:bCs/>
              </w:rPr>
            </w:pPr>
            <w:r w:rsidRPr="00D80CDA">
              <w:rPr>
                <w:bCs/>
              </w:rPr>
              <w:t>Multa sobre FGTS e contribuição social sobre o aviso prévio indenizado e sobre o aviso prévio trabalhado</w:t>
            </w:r>
          </w:p>
        </w:tc>
        <w:tc>
          <w:tcPr>
            <w:tcW w:w="4890" w:type="dxa"/>
            <w:gridSpan w:val="2"/>
            <w:shd w:val="clear" w:color="auto" w:fill="auto"/>
          </w:tcPr>
          <w:p w:rsidR="00C37BE8" w:rsidRPr="00D80CDA" w:rsidRDefault="00C37BE8" w:rsidP="00C37BE8">
            <w:pPr>
              <w:jc w:val="center"/>
              <w:rPr>
                <w:bCs/>
              </w:rPr>
            </w:pPr>
          </w:p>
          <w:p w:rsidR="00C37BE8" w:rsidRPr="00D80CDA" w:rsidRDefault="00C37BE8" w:rsidP="00C37BE8">
            <w:pPr>
              <w:jc w:val="center"/>
              <w:rPr>
                <w:b/>
                <w:bCs/>
              </w:rPr>
            </w:pPr>
            <w:r w:rsidRPr="00D80CDA">
              <w:rPr>
                <w:bCs/>
              </w:rPr>
              <w:t>5,00 % (cinco por cento)</w:t>
            </w:r>
          </w:p>
        </w:tc>
      </w:tr>
      <w:tr w:rsidR="00C37BE8" w:rsidRPr="00D80CDA" w:rsidTr="00C37BE8">
        <w:tc>
          <w:tcPr>
            <w:tcW w:w="4889" w:type="dxa"/>
            <w:gridSpan w:val="2"/>
            <w:shd w:val="clear" w:color="auto" w:fill="auto"/>
          </w:tcPr>
          <w:p w:rsidR="00C37BE8" w:rsidRPr="00D80CDA" w:rsidRDefault="00C37BE8" w:rsidP="00C37BE8">
            <w:pPr>
              <w:jc w:val="center"/>
              <w:rPr>
                <w:b/>
                <w:bCs/>
              </w:rPr>
            </w:pPr>
            <w:r w:rsidRPr="00D80CDA">
              <w:rPr>
                <w:b/>
                <w:bCs/>
              </w:rPr>
              <w:t>Subtotal</w:t>
            </w:r>
          </w:p>
        </w:tc>
        <w:tc>
          <w:tcPr>
            <w:tcW w:w="4890" w:type="dxa"/>
            <w:gridSpan w:val="2"/>
            <w:shd w:val="clear" w:color="auto" w:fill="auto"/>
          </w:tcPr>
          <w:p w:rsidR="00C37BE8" w:rsidRPr="00D80CDA" w:rsidRDefault="00C37BE8" w:rsidP="00C37BE8">
            <w:pPr>
              <w:jc w:val="center"/>
              <w:rPr>
                <w:b/>
                <w:bCs/>
              </w:rPr>
            </w:pPr>
            <w:r w:rsidRPr="00D80CDA">
              <w:rPr>
                <w:b/>
                <w:bCs/>
              </w:rPr>
              <w:t>25,43%</w:t>
            </w:r>
          </w:p>
        </w:tc>
      </w:tr>
      <w:tr w:rsidR="00C37BE8" w:rsidRPr="00D80CDA" w:rsidTr="00C37BE8">
        <w:tc>
          <w:tcPr>
            <w:tcW w:w="2444" w:type="dxa"/>
            <w:shd w:val="clear" w:color="auto" w:fill="auto"/>
          </w:tcPr>
          <w:p w:rsidR="00C37BE8" w:rsidRPr="00D80CDA" w:rsidRDefault="00C37BE8" w:rsidP="00C37BE8">
            <w:pPr>
              <w:suppressAutoHyphens w:val="0"/>
              <w:autoSpaceDE w:val="0"/>
              <w:autoSpaceDN w:val="0"/>
              <w:adjustRightInd w:val="0"/>
              <w:jc w:val="both"/>
              <w:rPr>
                <w:bCs/>
              </w:rPr>
            </w:pPr>
            <w:r w:rsidRPr="00D80CDA">
              <w:rPr>
                <w:bCs/>
              </w:rPr>
              <w:t>Incidência sobre férias, 1/3 (um terço)</w:t>
            </w:r>
          </w:p>
          <w:p w:rsidR="00C37BE8" w:rsidRPr="00D80CDA" w:rsidRDefault="00C37BE8" w:rsidP="00C37BE8">
            <w:pPr>
              <w:suppressAutoHyphens w:val="0"/>
              <w:autoSpaceDE w:val="0"/>
              <w:autoSpaceDN w:val="0"/>
              <w:adjustRightInd w:val="0"/>
              <w:jc w:val="both"/>
              <w:rPr>
                <w:bCs/>
              </w:rPr>
            </w:pPr>
            <w:proofErr w:type="gramStart"/>
            <w:r w:rsidRPr="00D80CDA">
              <w:rPr>
                <w:bCs/>
              </w:rPr>
              <w:lastRenderedPageBreak/>
              <w:t>constitucional</w:t>
            </w:r>
            <w:proofErr w:type="gramEnd"/>
            <w:r w:rsidRPr="00D80CDA">
              <w:rPr>
                <w:bCs/>
              </w:rPr>
              <w:t xml:space="preserve"> de férias e 13o (décimo</w:t>
            </w:r>
          </w:p>
          <w:p w:rsidR="00C37BE8" w:rsidRPr="00D80CDA" w:rsidRDefault="00C37BE8" w:rsidP="00C37BE8">
            <w:pPr>
              <w:jc w:val="both"/>
              <w:rPr>
                <w:b/>
                <w:bCs/>
              </w:rPr>
            </w:pPr>
            <w:proofErr w:type="gramStart"/>
            <w:r w:rsidRPr="00D80CDA">
              <w:rPr>
                <w:bCs/>
              </w:rPr>
              <w:t>terceiro</w:t>
            </w:r>
            <w:proofErr w:type="gramEnd"/>
            <w:r w:rsidRPr="00D80CDA">
              <w:rPr>
                <w:bCs/>
              </w:rPr>
              <w:t>) salário</w:t>
            </w:r>
            <w:r w:rsidRPr="00D80CDA">
              <w:rPr>
                <w:bCs/>
                <w:i/>
              </w:rPr>
              <w:t>*</w:t>
            </w:r>
          </w:p>
        </w:tc>
        <w:tc>
          <w:tcPr>
            <w:tcW w:w="2445" w:type="dxa"/>
            <w:shd w:val="clear" w:color="auto" w:fill="auto"/>
          </w:tcPr>
          <w:p w:rsidR="00C37BE8" w:rsidRPr="00D80CDA" w:rsidRDefault="00C37BE8" w:rsidP="00C37BE8">
            <w:pPr>
              <w:jc w:val="center"/>
              <w:rPr>
                <w:bCs/>
              </w:rPr>
            </w:pPr>
            <w:r w:rsidRPr="00D80CDA">
              <w:rPr>
                <w:bCs/>
              </w:rPr>
              <w:lastRenderedPageBreak/>
              <w:t>7,39%</w:t>
            </w:r>
          </w:p>
          <w:p w:rsidR="00C37BE8" w:rsidRPr="00D80CDA" w:rsidRDefault="00C37BE8" w:rsidP="00C37BE8">
            <w:pPr>
              <w:jc w:val="center"/>
              <w:rPr>
                <w:b/>
                <w:bCs/>
              </w:rPr>
            </w:pPr>
            <w:r w:rsidRPr="00D80CDA">
              <w:rPr>
                <w:bCs/>
              </w:rPr>
              <w:t>(</w:t>
            </w:r>
            <w:proofErr w:type="gramStart"/>
            <w:r w:rsidRPr="00D80CDA">
              <w:rPr>
                <w:bCs/>
              </w:rPr>
              <w:t>sete</w:t>
            </w:r>
            <w:proofErr w:type="gramEnd"/>
            <w:r w:rsidRPr="00D80CDA">
              <w:rPr>
                <w:bCs/>
              </w:rPr>
              <w:t xml:space="preserve"> vírgula trinta e nove por cento)</w:t>
            </w:r>
          </w:p>
        </w:tc>
        <w:tc>
          <w:tcPr>
            <w:tcW w:w="2445" w:type="dxa"/>
            <w:shd w:val="clear" w:color="auto" w:fill="auto"/>
          </w:tcPr>
          <w:p w:rsidR="00C37BE8" w:rsidRPr="00D80CDA" w:rsidRDefault="00C37BE8" w:rsidP="00C37BE8">
            <w:pPr>
              <w:suppressAutoHyphens w:val="0"/>
              <w:autoSpaceDE w:val="0"/>
              <w:autoSpaceDN w:val="0"/>
              <w:adjustRightInd w:val="0"/>
              <w:jc w:val="center"/>
              <w:rPr>
                <w:bCs/>
              </w:rPr>
            </w:pPr>
            <w:r w:rsidRPr="00D80CDA">
              <w:rPr>
                <w:bCs/>
              </w:rPr>
              <w:t>7,60%</w:t>
            </w:r>
          </w:p>
          <w:p w:rsidR="00C37BE8" w:rsidRPr="00D80CDA" w:rsidRDefault="00C37BE8" w:rsidP="00C37BE8">
            <w:pPr>
              <w:suppressAutoHyphens w:val="0"/>
              <w:autoSpaceDE w:val="0"/>
              <w:autoSpaceDN w:val="0"/>
              <w:adjustRightInd w:val="0"/>
              <w:jc w:val="center"/>
              <w:rPr>
                <w:bCs/>
              </w:rPr>
            </w:pPr>
            <w:r w:rsidRPr="00D80CDA">
              <w:rPr>
                <w:bCs/>
              </w:rPr>
              <w:t>(</w:t>
            </w:r>
            <w:proofErr w:type="gramStart"/>
            <w:r w:rsidRPr="00D80CDA">
              <w:rPr>
                <w:bCs/>
              </w:rPr>
              <w:t>sete</w:t>
            </w:r>
            <w:proofErr w:type="gramEnd"/>
            <w:r w:rsidRPr="00D80CDA">
              <w:rPr>
                <w:bCs/>
              </w:rPr>
              <w:t xml:space="preserve"> vírgula seis</w:t>
            </w:r>
          </w:p>
          <w:p w:rsidR="00C37BE8" w:rsidRPr="00D80CDA" w:rsidRDefault="00C37BE8" w:rsidP="00C37BE8">
            <w:pPr>
              <w:jc w:val="center"/>
              <w:rPr>
                <w:bCs/>
              </w:rPr>
            </w:pPr>
            <w:proofErr w:type="gramStart"/>
            <w:r w:rsidRPr="00D80CDA">
              <w:rPr>
                <w:bCs/>
              </w:rPr>
              <w:t>por</w:t>
            </w:r>
            <w:proofErr w:type="gramEnd"/>
            <w:r w:rsidRPr="00D80CDA">
              <w:rPr>
                <w:bCs/>
              </w:rPr>
              <w:t xml:space="preserve"> cento)</w:t>
            </w:r>
          </w:p>
          <w:p w:rsidR="00C37BE8" w:rsidRPr="00D80CDA" w:rsidRDefault="00C37BE8" w:rsidP="00C37BE8">
            <w:pPr>
              <w:jc w:val="center"/>
              <w:rPr>
                <w:b/>
                <w:bCs/>
              </w:rPr>
            </w:pPr>
          </w:p>
        </w:tc>
        <w:tc>
          <w:tcPr>
            <w:tcW w:w="2445" w:type="dxa"/>
            <w:shd w:val="clear" w:color="auto" w:fill="auto"/>
          </w:tcPr>
          <w:p w:rsidR="00C37BE8" w:rsidRPr="00D80CDA" w:rsidRDefault="00C37BE8" w:rsidP="00C37BE8">
            <w:pPr>
              <w:jc w:val="center"/>
              <w:rPr>
                <w:bCs/>
              </w:rPr>
            </w:pPr>
            <w:r w:rsidRPr="00D80CDA">
              <w:rPr>
                <w:bCs/>
              </w:rPr>
              <w:lastRenderedPageBreak/>
              <w:t>7,82%</w:t>
            </w:r>
          </w:p>
          <w:p w:rsidR="00C37BE8" w:rsidRPr="00D80CDA" w:rsidRDefault="00C37BE8" w:rsidP="00C37BE8">
            <w:pPr>
              <w:jc w:val="center"/>
              <w:rPr>
                <w:b/>
                <w:bCs/>
              </w:rPr>
            </w:pPr>
            <w:r w:rsidRPr="00D80CDA">
              <w:rPr>
                <w:bCs/>
              </w:rPr>
              <w:t>(</w:t>
            </w:r>
            <w:proofErr w:type="gramStart"/>
            <w:r w:rsidRPr="00D80CDA">
              <w:rPr>
                <w:bCs/>
              </w:rPr>
              <w:t>sete</w:t>
            </w:r>
            <w:proofErr w:type="gramEnd"/>
            <w:r w:rsidRPr="00D80CDA">
              <w:rPr>
                <w:bCs/>
              </w:rPr>
              <w:t xml:space="preserve"> vírgula oitenta e dois por cento)</w:t>
            </w:r>
          </w:p>
        </w:tc>
      </w:tr>
      <w:tr w:rsidR="00C37BE8" w:rsidRPr="00D80CDA" w:rsidTr="00C37BE8">
        <w:tc>
          <w:tcPr>
            <w:tcW w:w="2444" w:type="dxa"/>
            <w:shd w:val="clear" w:color="auto" w:fill="auto"/>
          </w:tcPr>
          <w:p w:rsidR="00C37BE8" w:rsidRPr="00D80CDA" w:rsidRDefault="00C37BE8" w:rsidP="00C37BE8">
            <w:pPr>
              <w:suppressAutoHyphens w:val="0"/>
              <w:autoSpaceDE w:val="0"/>
              <w:autoSpaceDN w:val="0"/>
              <w:adjustRightInd w:val="0"/>
              <w:jc w:val="center"/>
              <w:rPr>
                <w:b/>
                <w:bCs/>
              </w:rPr>
            </w:pPr>
            <w:r w:rsidRPr="00D80CDA">
              <w:rPr>
                <w:b/>
                <w:bCs/>
              </w:rPr>
              <w:lastRenderedPageBreak/>
              <w:t>TOTAL</w:t>
            </w:r>
          </w:p>
        </w:tc>
        <w:tc>
          <w:tcPr>
            <w:tcW w:w="2445" w:type="dxa"/>
            <w:shd w:val="clear" w:color="auto" w:fill="auto"/>
          </w:tcPr>
          <w:p w:rsidR="00C37BE8" w:rsidRPr="00D80CDA" w:rsidRDefault="00C37BE8" w:rsidP="00C37BE8">
            <w:pPr>
              <w:jc w:val="center"/>
              <w:rPr>
                <w:b/>
                <w:bCs/>
              </w:rPr>
            </w:pPr>
            <w:r w:rsidRPr="00D80CDA">
              <w:rPr>
                <w:b/>
                <w:bCs/>
              </w:rPr>
              <w:t xml:space="preserve">32,82% </w:t>
            </w:r>
          </w:p>
        </w:tc>
        <w:tc>
          <w:tcPr>
            <w:tcW w:w="2445" w:type="dxa"/>
            <w:shd w:val="clear" w:color="auto" w:fill="auto"/>
          </w:tcPr>
          <w:p w:rsidR="00C37BE8" w:rsidRPr="00D80CDA" w:rsidRDefault="00C37BE8" w:rsidP="00C37BE8">
            <w:pPr>
              <w:suppressAutoHyphens w:val="0"/>
              <w:autoSpaceDE w:val="0"/>
              <w:autoSpaceDN w:val="0"/>
              <w:adjustRightInd w:val="0"/>
              <w:jc w:val="center"/>
              <w:rPr>
                <w:b/>
                <w:bCs/>
              </w:rPr>
            </w:pPr>
            <w:r w:rsidRPr="00D80CDA">
              <w:rPr>
                <w:b/>
                <w:bCs/>
              </w:rPr>
              <w:t>33,03%</w:t>
            </w:r>
          </w:p>
        </w:tc>
        <w:tc>
          <w:tcPr>
            <w:tcW w:w="2445" w:type="dxa"/>
            <w:shd w:val="clear" w:color="auto" w:fill="auto"/>
          </w:tcPr>
          <w:p w:rsidR="00C37BE8" w:rsidRPr="00D80CDA" w:rsidRDefault="00C37BE8" w:rsidP="00C37BE8">
            <w:pPr>
              <w:jc w:val="center"/>
              <w:rPr>
                <w:b/>
                <w:bCs/>
              </w:rPr>
            </w:pPr>
            <w:r w:rsidRPr="00D80CDA">
              <w:rPr>
                <w:b/>
                <w:bCs/>
              </w:rPr>
              <w:t>33,25%</w:t>
            </w:r>
          </w:p>
        </w:tc>
      </w:tr>
    </w:tbl>
    <w:p w:rsidR="00C37BE8" w:rsidRPr="00D80CDA" w:rsidRDefault="00C37BE8" w:rsidP="00C37BE8">
      <w:pPr>
        <w:suppressAutoHyphens w:val="0"/>
        <w:autoSpaceDE w:val="0"/>
        <w:autoSpaceDN w:val="0"/>
        <w:adjustRightInd w:val="0"/>
        <w:jc w:val="both"/>
        <w:rPr>
          <w:bCs/>
          <w:sz w:val="20"/>
          <w:szCs w:val="20"/>
        </w:rPr>
      </w:pPr>
      <w:r w:rsidRPr="00D80CDA">
        <w:rPr>
          <w:bCs/>
          <w:sz w:val="20"/>
          <w:szCs w:val="20"/>
        </w:rPr>
        <w:t>* Considerando as al</w:t>
      </w:r>
      <w:r w:rsidRPr="00D80CDA">
        <w:rPr>
          <w:rFonts w:hint="eastAsia"/>
          <w:bCs/>
          <w:sz w:val="20"/>
          <w:szCs w:val="20"/>
        </w:rPr>
        <w:t>í</w:t>
      </w:r>
      <w:r w:rsidRPr="00D80CDA">
        <w:rPr>
          <w:bCs/>
          <w:sz w:val="20"/>
          <w:szCs w:val="20"/>
        </w:rPr>
        <w:t>quotas de contribui</w:t>
      </w:r>
      <w:r w:rsidRPr="00D80CDA">
        <w:rPr>
          <w:rFonts w:hint="eastAsia"/>
          <w:bCs/>
          <w:sz w:val="20"/>
          <w:szCs w:val="20"/>
        </w:rPr>
        <w:t>çã</w:t>
      </w:r>
      <w:r w:rsidRPr="00D80CDA">
        <w:rPr>
          <w:bCs/>
          <w:sz w:val="20"/>
          <w:szCs w:val="20"/>
        </w:rPr>
        <w:t>o de 1% (um por cento), 2% (dois por cento) ou 3% (tr</w:t>
      </w:r>
      <w:r w:rsidRPr="00D80CDA">
        <w:rPr>
          <w:rFonts w:hint="eastAsia"/>
          <w:bCs/>
          <w:sz w:val="20"/>
          <w:szCs w:val="20"/>
        </w:rPr>
        <w:t>ê</w:t>
      </w:r>
      <w:r w:rsidRPr="00D80CDA">
        <w:rPr>
          <w:bCs/>
          <w:sz w:val="20"/>
          <w:szCs w:val="20"/>
        </w:rPr>
        <w:t>s por cento) referentes ao grau de risco de acidente do trabalho, previstas no art. 22, inciso II, da Lei no 8.212, de 24 de julho de 1991.</w:t>
      </w:r>
    </w:p>
    <w:p w:rsidR="003F46C9" w:rsidRDefault="003F46C9" w:rsidP="0005670A">
      <w:pPr>
        <w:suppressAutoHyphens w:val="0"/>
        <w:autoSpaceDE w:val="0"/>
        <w:jc w:val="both"/>
        <w:rPr>
          <w:b/>
          <w:color w:val="000000"/>
          <w:lang w:eastAsia="pt-BR"/>
        </w:rPr>
      </w:pPr>
    </w:p>
    <w:p w:rsidR="00320A0E" w:rsidRDefault="003F46C9" w:rsidP="00320A0E">
      <w:pPr>
        <w:spacing w:line="276" w:lineRule="auto"/>
        <w:jc w:val="both"/>
        <w:rPr>
          <w:b/>
        </w:rPr>
      </w:pPr>
      <w:r>
        <w:rPr>
          <w:b/>
          <w:color w:val="000000"/>
          <w:lang w:eastAsia="pt-BR"/>
        </w:rPr>
        <w:t xml:space="preserve">CLÁUSULA SEXTA </w:t>
      </w:r>
      <w:r w:rsidR="00320A0E">
        <w:rPr>
          <w:b/>
          <w:color w:val="000000"/>
          <w:lang w:eastAsia="pt-BR"/>
        </w:rPr>
        <w:t>–</w:t>
      </w:r>
      <w:r w:rsidR="00320A0E" w:rsidRPr="009F7733">
        <w:rPr>
          <w:b/>
        </w:rPr>
        <w:t xml:space="preserve"> DA</w:t>
      </w:r>
      <w:r w:rsidR="00320A0E">
        <w:rPr>
          <w:b/>
        </w:rPr>
        <w:t xml:space="preserve"> EXECUÇÃO DO CONTRATO</w:t>
      </w:r>
    </w:p>
    <w:p w:rsidR="0086211F" w:rsidRDefault="00320A0E" w:rsidP="0086211F">
      <w:pPr>
        <w:widowControl w:val="0"/>
        <w:spacing w:line="276" w:lineRule="auto"/>
        <w:jc w:val="both"/>
        <w:rPr>
          <w:bCs/>
        </w:rPr>
      </w:pPr>
      <w:r>
        <w:rPr>
          <w:b/>
          <w:bCs/>
        </w:rPr>
        <w:t>6.1.</w:t>
      </w:r>
      <w:r>
        <w:rPr>
          <w:b/>
          <w:bCs/>
        </w:rPr>
        <w:tab/>
      </w:r>
      <w:r w:rsidRPr="00A61683">
        <w:rPr>
          <w:bCs/>
        </w:rPr>
        <w:t xml:space="preserve">Os serviços deverão ser prestados conforme especificações técnicas do objeto descritas no item </w:t>
      </w:r>
      <w:r>
        <w:rPr>
          <w:bCs/>
        </w:rPr>
        <w:t>4, 5 e 6</w:t>
      </w:r>
      <w:r w:rsidRPr="00A61683">
        <w:rPr>
          <w:bCs/>
        </w:rPr>
        <w:t xml:space="preserve"> do Termo de Referência, que faz parte deste instrumento, independentemente de sua transcrição</w:t>
      </w:r>
      <w:r>
        <w:rPr>
          <w:bCs/>
        </w:rPr>
        <w:t>.</w:t>
      </w:r>
    </w:p>
    <w:p w:rsidR="0086211F" w:rsidRDefault="0086211F" w:rsidP="0086211F">
      <w:pPr>
        <w:widowControl w:val="0"/>
        <w:spacing w:line="276" w:lineRule="auto"/>
        <w:jc w:val="both"/>
        <w:rPr>
          <w:bCs/>
        </w:rPr>
      </w:pPr>
    </w:p>
    <w:p w:rsidR="0086211F" w:rsidRDefault="0086211F" w:rsidP="0086211F">
      <w:pPr>
        <w:widowControl w:val="0"/>
        <w:spacing w:line="276" w:lineRule="auto"/>
        <w:jc w:val="both"/>
        <w:rPr>
          <w:rFonts w:cs="Arial"/>
          <w:b/>
        </w:rPr>
      </w:pPr>
      <w:r>
        <w:rPr>
          <w:b/>
          <w:color w:val="000000"/>
          <w:lang w:eastAsia="pt-BR"/>
        </w:rPr>
        <w:t>CLÁUSULA SÉTIMA –</w:t>
      </w:r>
      <w:r w:rsidRPr="009F7733">
        <w:rPr>
          <w:b/>
        </w:rPr>
        <w:t xml:space="preserve"> DA</w:t>
      </w:r>
      <w:r>
        <w:rPr>
          <w:b/>
        </w:rPr>
        <w:t xml:space="preserve"> </w:t>
      </w:r>
      <w:r w:rsidRPr="0086211F">
        <w:rPr>
          <w:rFonts w:cs="Arial"/>
          <w:b/>
        </w:rPr>
        <w:t>GARANTIA DA EXECUÇÃO</w:t>
      </w:r>
      <w:r w:rsidR="00A46D0A">
        <w:rPr>
          <w:rFonts w:cs="Arial"/>
          <w:b/>
        </w:rPr>
        <w:t xml:space="preserve"> CONTRATUAL</w:t>
      </w:r>
    </w:p>
    <w:p w:rsidR="0086211F" w:rsidRDefault="0086211F" w:rsidP="0086211F">
      <w:pPr>
        <w:widowControl w:val="0"/>
        <w:spacing w:line="276" w:lineRule="auto"/>
        <w:jc w:val="both"/>
        <w:rPr>
          <w:rFonts w:cs="Arial"/>
          <w:szCs w:val="20"/>
        </w:rPr>
      </w:pPr>
      <w:r>
        <w:rPr>
          <w:rFonts w:cs="Arial"/>
          <w:b/>
        </w:rPr>
        <w:t>7.1.</w:t>
      </w:r>
      <w:r>
        <w:rPr>
          <w:rFonts w:cs="Arial"/>
          <w:b/>
        </w:rPr>
        <w:tab/>
      </w:r>
      <w:r w:rsidRPr="00841AD8">
        <w:rPr>
          <w:rFonts w:cs="Arial"/>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86211F" w:rsidRDefault="0086211F" w:rsidP="0086211F">
      <w:pPr>
        <w:widowControl w:val="0"/>
        <w:spacing w:line="276" w:lineRule="auto"/>
        <w:jc w:val="both"/>
        <w:rPr>
          <w:rFonts w:eastAsia="Calibri" w:cs="Arial"/>
          <w:szCs w:val="20"/>
          <w:lang w:eastAsia="en-US"/>
        </w:rPr>
      </w:pPr>
      <w:r w:rsidRPr="0086211F">
        <w:rPr>
          <w:rFonts w:cs="Arial"/>
          <w:b/>
          <w:szCs w:val="20"/>
        </w:rPr>
        <w:t>7.2.</w:t>
      </w:r>
      <w:r>
        <w:rPr>
          <w:rFonts w:cs="Arial"/>
          <w:szCs w:val="20"/>
        </w:rPr>
        <w:tab/>
      </w:r>
      <w:r w:rsidRPr="00841AD8">
        <w:rPr>
          <w:rFonts w:cs="Arial"/>
          <w:szCs w:val="20"/>
        </w:rPr>
        <w:t>No prazo máximo de 10 (dez) dias úteis, prorrogáveis por igual período, a critério do contratante, contados da assinatura do contrato, a contratada deverá apresentar comprovante</w:t>
      </w:r>
      <w:r w:rsidRPr="00841AD8">
        <w:rPr>
          <w:rFonts w:eastAsia="Calibri" w:cs="Arial"/>
          <w:szCs w:val="20"/>
          <w:lang w:eastAsia="en-US"/>
        </w:rPr>
        <w:t xml:space="preserve"> de prestação de garantia, podendo optar por caução em dinheiro ou títulos da dívida pública, seguro-garantia ou fiança bancária.</w:t>
      </w:r>
    </w:p>
    <w:p w:rsidR="0086211F" w:rsidRDefault="0086211F" w:rsidP="0086211F">
      <w:pPr>
        <w:widowControl w:val="0"/>
        <w:spacing w:line="276" w:lineRule="auto"/>
        <w:ind w:left="709"/>
        <w:jc w:val="both"/>
        <w:rPr>
          <w:rFonts w:cs="Arial"/>
          <w:bCs/>
          <w:iCs/>
          <w:szCs w:val="20"/>
        </w:rPr>
      </w:pPr>
      <w:r w:rsidRPr="0086211F">
        <w:rPr>
          <w:rFonts w:eastAsia="Calibri" w:cs="Arial"/>
          <w:b/>
          <w:szCs w:val="20"/>
          <w:lang w:eastAsia="en-US"/>
        </w:rPr>
        <w:t>7.2.1.</w:t>
      </w:r>
      <w:r>
        <w:rPr>
          <w:rFonts w:eastAsia="Calibri" w:cs="Arial"/>
          <w:szCs w:val="20"/>
          <w:lang w:eastAsia="en-US"/>
        </w:rPr>
        <w:tab/>
      </w:r>
      <w:r w:rsidRPr="00841AD8">
        <w:rPr>
          <w:rFonts w:cs="Arial"/>
          <w:bCs/>
          <w:iCs/>
          <w:szCs w:val="20"/>
        </w:rPr>
        <w:t>A inobservância do prazo fixado para apresentação da garantia acarretará a aplicação de multa de 0,07% (sete centésimos por cento) do valor total do contrato por dia de atraso, até o máximo de 2% (dois por cento).</w:t>
      </w:r>
    </w:p>
    <w:p w:rsidR="0086211F" w:rsidRDefault="0086211F" w:rsidP="0086211F">
      <w:pPr>
        <w:widowControl w:val="0"/>
        <w:spacing w:line="276" w:lineRule="auto"/>
        <w:ind w:left="709"/>
        <w:jc w:val="both"/>
        <w:rPr>
          <w:rFonts w:cs="Arial"/>
          <w:bCs/>
          <w:iCs/>
          <w:szCs w:val="20"/>
        </w:rPr>
      </w:pPr>
      <w:r w:rsidRPr="0086211F">
        <w:rPr>
          <w:rFonts w:eastAsia="Calibri" w:cs="Arial"/>
          <w:b/>
          <w:szCs w:val="20"/>
          <w:lang w:eastAsia="en-US"/>
        </w:rPr>
        <w:t>7.</w:t>
      </w:r>
      <w:r w:rsidRPr="0086211F">
        <w:rPr>
          <w:rFonts w:cs="Arial"/>
          <w:b/>
          <w:bCs/>
          <w:iCs/>
          <w:szCs w:val="20"/>
        </w:rPr>
        <w:t>2.2.</w:t>
      </w:r>
      <w:r>
        <w:rPr>
          <w:rFonts w:cs="Arial"/>
          <w:bCs/>
          <w:iCs/>
          <w:szCs w:val="20"/>
        </w:rPr>
        <w:tab/>
      </w:r>
      <w:r w:rsidRPr="00841AD8">
        <w:rPr>
          <w:rFonts w:cs="Arial"/>
          <w:bCs/>
          <w:iCs/>
          <w:szCs w:val="20"/>
        </w:rPr>
        <w:t>O atraso superior a 25 (vinte e cinco) dias autoriza a Administração a promover a rescisão do contrato por descumprimento ou cumprimento irregular de suas cláusulas, conforme dispõem os incisos I e II do art. 78 da Lei n. 8.666 de 1993.</w:t>
      </w:r>
    </w:p>
    <w:p w:rsidR="00B04B11" w:rsidRDefault="0086211F" w:rsidP="00B04B11">
      <w:pPr>
        <w:widowControl w:val="0"/>
        <w:spacing w:line="276" w:lineRule="auto"/>
        <w:jc w:val="both"/>
        <w:rPr>
          <w:szCs w:val="20"/>
        </w:rPr>
      </w:pPr>
      <w:r>
        <w:rPr>
          <w:rFonts w:eastAsia="Calibri" w:cs="Arial"/>
          <w:b/>
          <w:szCs w:val="20"/>
          <w:lang w:eastAsia="en-US"/>
        </w:rPr>
        <w:t>7.3.</w:t>
      </w:r>
      <w:r>
        <w:rPr>
          <w:rFonts w:eastAsia="Calibri" w:cs="Arial"/>
          <w:b/>
          <w:szCs w:val="20"/>
          <w:lang w:eastAsia="en-US"/>
        </w:rPr>
        <w:tab/>
      </w:r>
      <w:r w:rsidRPr="00841AD8">
        <w:rPr>
          <w:szCs w:val="20"/>
        </w:rPr>
        <w:t>A validade da garantia, qualquer que seja a modalidade escolhida, deverá abranger um período de 90 dias após o término da vigência contratual, conforme item 3.1 do Anexo VII-F da IN SEGES/</w:t>
      </w:r>
      <w:r>
        <w:rPr>
          <w:szCs w:val="20"/>
        </w:rPr>
        <w:t>MP</w:t>
      </w:r>
      <w:r w:rsidRPr="00841AD8">
        <w:rPr>
          <w:szCs w:val="20"/>
        </w:rPr>
        <w:t xml:space="preserve"> nº 5/2017.</w:t>
      </w:r>
    </w:p>
    <w:p w:rsidR="00B04B11" w:rsidRDefault="00B04B11" w:rsidP="00B04B11">
      <w:pPr>
        <w:widowControl w:val="0"/>
        <w:spacing w:line="276" w:lineRule="auto"/>
        <w:jc w:val="both"/>
        <w:rPr>
          <w:rFonts w:cs="Arial"/>
          <w:bCs/>
          <w:iCs/>
          <w:szCs w:val="20"/>
        </w:rPr>
      </w:pPr>
      <w:r w:rsidRPr="00B04B11">
        <w:rPr>
          <w:b/>
          <w:szCs w:val="20"/>
        </w:rPr>
        <w:t>7.4.</w:t>
      </w:r>
      <w:r>
        <w:rPr>
          <w:szCs w:val="20"/>
        </w:rPr>
        <w:tab/>
      </w:r>
      <w:r w:rsidR="0086211F" w:rsidRPr="00841AD8">
        <w:rPr>
          <w:rFonts w:cs="Arial"/>
          <w:bCs/>
          <w:iCs/>
          <w:szCs w:val="20"/>
        </w:rPr>
        <w:t>A garantia assegurará, qualquer que seja a modalidade escolhida, o pagamento de:</w:t>
      </w:r>
    </w:p>
    <w:p w:rsidR="00B04B11" w:rsidRDefault="00B04B11" w:rsidP="00B04B11">
      <w:pPr>
        <w:widowControl w:val="0"/>
        <w:spacing w:line="276" w:lineRule="auto"/>
        <w:ind w:left="709"/>
        <w:jc w:val="both"/>
        <w:rPr>
          <w:rFonts w:cs="Arial"/>
          <w:bCs/>
          <w:iCs/>
          <w:szCs w:val="20"/>
        </w:rPr>
      </w:pPr>
      <w:r w:rsidRPr="00B04B11">
        <w:rPr>
          <w:rFonts w:cs="Arial"/>
          <w:b/>
          <w:bCs/>
          <w:iCs/>
          <w:szCs w:val="20"/>
        </w:rPr>
        <w:t>7.4.1.</w:t>
      </w:r>
      <w:r>
        <w:rPr>
          <w:rFonts w:cs="Arial"/>
          <w:bCs/>
          <w:iCs/>
          <w:szCs w:val="20"/>
        </w:rPr>
        <w:tab/>
      </w:r>
      <w:proofErr w:type="gramStart"/>
      <w:r w:rsidR="0086211F" w:rsidRPr="00841AD8">
        <w:rPr>
          <w:rFonts w:cs="Arial"/>
          <w:bCs/>
          <w:iCs/>
          <w:szCs w:val="20"/>
        </w:rPr>
        <w:t>prejuízos</w:t>
      </w:r>
      <w:proofErr w:type="gramEnd"/>
      <w:r w:rsidR="0086211F" w:rsidRPr="00841AD8">
        <w:rPr>
          <w:rFonts w:cs="Arial"/>
          <w:bCs/>
          <w:iCs/>
          <w:szCs w:val="20"/>
        </w:rPr>
        <w:t xml:space="preserve"> advindos do não cumprimento do objeto do contrato e do não adimplemento das demais obrigações nele previstas;</w:t>
      </w:r>
    </w:p>
    <w:p w:rsidR="00B04B11" w:rsidRDefault="00B04B11" w:rsidP="00B04B11">
      <w:pPr>
        <w:widowControl w:val="0"/>
        <w:spacing w:line="276" w:lineRule="auto"/>
        <w:ind w:left="709"/>
        <w:jc w:val="both"/>
        <w:rPr>
          <w:rFonts w:cs="Arial"/>
          <w:bCs/>
          <w:iCs/>
          <w:szCs w:val="20"/>
        </w:rPr>
      </w:pPr>
      <w:r w:rsidRPr="00B04B11">
        <w:rPr>
          <w:rFonts w:cs="Arial"/>
          <w:b/>
          <w:bCs/>
          <w:iCs/>
          <w:szCs w:val="20"/>
        </w:rPr>
        <w:t>7.4.2.</w:t>
      </w:r>
      <w:r>
        <w:rPr>
          <w:rFonts w:cs="Arial"/>
          <w:bCs/>
          <w:iCs/>
          <w:szCs w:val="20"/>
        </w:rPr>
        <w:tab/>
      </w:r>
      <w:proofErr w:type="gramStart"/>
      <w:r w:rsidR="0086211F" w:rsidRPr="00841AD8">
        <w:rPr>
          <w:rFonts w:cs="Arial"/>
          <w:bCs/>
          <w:iCs/>
          <w:szCs w:val="20"/>
        </w:rPr>
        <w:t>prejuízos</w:t>
      </w:r>
      <w:proofErr w:type="gramEnd"/>
      <w:r w:rsidR="0086211F" w:rsidRPr="00841AD8">
        <w:rPr>
          <w:rFonts w:cs="Arial"/>
          <w:bCs/>
          <w:iCs/>
          <w:szCs w:val="20"/>
        </w:rPr>
        <w:t xml:space="preserve"> diretos causados à Administração decorrentes de culpa ou dolo durante a execução do contrato;</w:t>
      </w:r>
    </w:p>
    <w:p w:rsidR="00B04B11" w:rsidRDefault="00B04B11" w:rsidP="00B04B11">
      <w:pPr>
        <w:widowControl w:val="0"/>
        <w:spacing w:line="276" w:lineRule="auto"/>
        <w:ind w:left="709"/>
        <w:jc w:val="both"/>
        <w:rPr>
          <w:rFonts w:cs="Arial"/>
          <w:bCs/>
          <w:iCs/>
          <w:szCs w:val="20"/>
        </w:rPr>
      </w:pPr>
      <w:r w:rsidRPr="00B04B11">
        <w:rPr>
          <w:rFonts w:cs="Arial"/>
          <w:b/>
          <w:bCs/>
          <w:iCs/>
          <w:szCs w:val="20"/>
        </w:rPr>
        <w:t>7.4.3.</w:t>
      </w:r>
      <w:r>
        <w:rPr>
          <w:rFonts w:cs="Arial"/>
          <w:bCs/>
          <w:iCs/>
          <w:szCs w:val="20"/>
        </w:rPr>
        <w:tab/>
      </w:r>
      <w:proofErr w:type="gramStart"/>
      <w:r w:rsidR="0086211F" w:rsidRPr="00841AD8">
        <w:rPr>
          <w:rFonts w:cs="Arial"/>
          <w:bCs/>
          <w:iCs/>
          <w:szCs w:val="20"/>
        </w:rPr>
        <w:t>multas</w:t>
      </w:r>
      <w:proofErr w:type="gramEnd"/>
      <w:r w:rsidR="0086211F" w:rsidRPr="00841AD8">
        <w:rPr>
          <w:rFonts w:cs="Arial"/>
          <w:bCs/>
          <w:iCs/>
          <w:szCs w:val="20"/>
        </w:rPr>
        <w:t xml:space="preserve"> moratórias e punitivas aplicadas pela Administração à contratada; e</w:t>
      </w:r>
    </w:p>
    <w:p w:rsidR="00B04B11" w:rsidRDefault="00B04B11" w:rsidP="00B04B11">
      <w:pPr>
        <w:widowControl w:val="0"/>
        <w:spacing w:line="276" w:lineRule="auto"/>
        <w:ind w:left="709"/>
        <w:jc w:val="both"/>
        <w:rPr>
          <w:rFonts w:cs="Arial"/>
          <w:bCs/>
          <w:iCs/>
          <w:szCs w:val="20"/>
        </w:rPr>
      </w:pPr>
      <w:r w:rsidRPr="00B04B11">
        <w:rPr>
          <w:rFonts w:cs="Arial"/>
          <w:b/>
          <w:bCs/>
          <w:iCs/>
          <w:szCs w:val="20"/>
        </w:rPr>
        <w:t>7.4.4.</w:t>
      </w:r>
      <w:r>
        <w:rPr>
          <w:rFonts w:cs="Arial"/>
          <w:bCs/>
          <w:iCs/>
          <w:szCs w:val="20"/>
        </w:rPr>
        <w:tab/>
      </w:r>
      <w:proofErr w:type="gramStart"/>
      <w:r w:rsidR="0086211F" w:rsidRPr="00841AD8">
        <w:rPr>
          <w:rFonts w:cs="Arial"/>
          <w:bCs/>
          <w:iCs/>
          <w:szCs w:val="20"/>
        </w:rPr>
        <w:t>obrigações</w:t>
      </w:r>
      <w:proofErr w:type="gramEnd"/>
      <w:r w:rsidR="0086211F" w:rsidRPr="00841AD8">
        <w:rPr>
          <w:rFonts w:cs="Arial"/>
          <w:bCs/>
          <w:iCs/>
          <w:szCs w:val="20"/>
        </w:rPr>
        <w:t xml:space="preserve"> trabalhistas e previdenciárias de qualquer natureza e para com o FGTS, não adimplidas pela contratada, quando couber.</w:t>
      </w:r>
    </w:p>
    <w:p w:rsidR="00B04B11" w:rsidRDefault="00B04B11" w:rsidP="00B04B11">
      <w:pPr>
        <w:widowControl w:val="0"/>
        <w:spacing w:line="276" w:lineRule="auto"/>
        <w:jc w:val="both"/>
        <w:rPr>
          <w:rFonts w:cs="Arial"/>
          <w:szCs w:val="20"/>
        </w:rPr>
      </w:pPr>
      <w:r>
        <w:rPr>
          <w:rFonts w:cs="Arial"/>
          <w:b/>
          <w:bCs/>
          <w:iCs/>
          <w:szCs w:val="20"/>
        </w:rPr>
        <w:t>7.5.</w:t>
      </w:r>
      <w:r>
        <w:rPr>
          <w:rFonts w:cs="Arial"/>
          <w:b/>
          <w:bCs/>
          <w:iCs/>
          <w:szCs w:val="20"/>
        </w:rPr>
        <w:tab/>
      </w:r>
      <w:r w:rsidR="0086211F" w:rsidRPr="00841AD8">
        <w:rPr>
          <w:rFonts w:cs="Arial"/>
          <w:szCs w:val="20"/>
        </w:rPr>
        <w:t>A modalidade seguro-garantia somente será aceita se contemplar todos os eventos indicados no item anterior, observada a legislação que rege a matéria.</w:t>
      </w:r>
    </w:p>
    <w:p w:rsidR="00B04B11" w:rsidRDefault="00B04B11" w:rsidP="00B04B11">
      <w:pPr>
        <w:widowControl w:val="0"/>
        <w:spacing w:line="276" w:lineRule="auto"/>
        <w:jc w:val="both"/>
        <w:rPr>
          <w:rFonts w:cs="Arial"/>
          <w:szCs w:val="20"/>
        </w:rPr>
      </w:pPr>
      <w:r w:rsidRPr="00B04B11">
        <w:rPr>
          <w:rFonts w:cs="Arial"/>
          <w:b/>
          <w:szCs w:val="20"/>
        </w:rPr>
        <w:t>7.6.</w:t>
      </w:r>
      <w:r>
        <w:rPr>
          <w:rFonts w:cs="Arial"/>
          <w:szCs w:val="20"/>
        </w:rPr>
        <w:tab/>
      </w:r>
      <w:r w:rsidR="0086211F" w:rsidRPr="00841AD8">
        <w:rPr>
          <w:rFonts w:cs="Arial"/>
          <w:szCs w:val="20"/>
        </w:rPr>
        <w:t>A garantia em dinheiro deverá ser efetuada em favor da Contratante, em conta específica n</w:t>
      </w:r>
      <w:r>
        <w:rPr>
          <w:rFonts w:cs="Arial"/>
          <w:szCs w:val="20"/>
        </w:rPr>
        <w:t>o Banco do Brasil</w:t>
      </w:r>
      <w:r w:rsidR="0086211F" w:rsidRPr="00841AD8">
        <w:rPr>
          <w:rFonts w:cs="Arial"/>
          <w:szCs w:val="20"/>
        </w:rPr>
        <w:t>, com correção monetária.</w:t>
      </w:r>
    </w:p>
    <w:p w:rsidR="00B04B11" w:rsidRDefault="00B04B11" w:rsidP="00B04B11">
      <w:pPr>
        <w:widowControl w:val="0"/>
        <w:spacing w:line="276" w:lineRule="auto"/>
        <w:jc w:val="both"/>
        <w:rPr>
          <w:rFonts w:cs="Arial"/>
          <w:bCs/>
          <w:iCs/>
          <w:szCs w:val="20"/>
        </w:rPr>
      </w:pPr>
      <w:r w:rsidRPr="00B04B11">
        <w:rPr>
          <w:rFonts w:cs="Arial"/>
          <w:b/>
          <w:szCs w:val="20"/>
        </w:rPr>
        <w:t>7.7.</w:t>
      </w:r>
      <w:r>
        <w:rPr>
          <w:rFonts w:cs="Arial"/>
          <w:szCs w:val="20"/>
        </w:rPr>
        <w:tab/>
      </w:r>
      <w:r w:rsidR="0086211F" w:rsidRPr="00841AD8">
        <w:rPr>
          <w:rFonts w:cs="Arial"/>
          <w:bCs/>
          <w:iCs/>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B04B11" w:rsidRDefault="00B04B11" w:rsidP="00B04B11">
      <w:pPr>
        <w:widowControl w:val="0"/>
        <w:spacing w:line="276" w:lineRule="auto"/>
        <w:jc w:val="both"/>
        <w:rPr>
          <w:rFonts w:cs="Arial"/>
          <w:bCs/>
          <w:iCs/>
          <w:szCs w:val="20"/>
        </w:rPr>
      </w:pPr>
      <w:r w:rsidRPr="00B04B11">
        <w:rPr>
          <w:rFonts w:cs="Arial"/>
          <w:b/>
          <w:bCs/>
          <w:iCs/>
          <w:szCs w:val="20"/>
        </w:rPr>
        <w:lastRenderedPageBreak/>
        <w:t>7.8.</w:t>
      </w:r>
      <w:r>
        <w:rPr>
          <w:rFonts w:cs="Arial"/>
          <w:bCs/>
          <w:iCs/>
          <w:szCs w:val="20"/>
        </w:rPr>
        <w:tab/>
      </w:r>
      <w:r w:rsidR="0086211F" w:rsidRPr="00841AD8">
        <w:rPr>
          <w:rFonts w:cs="Arial"/>
          <w:bCs/>
          <w:iCs/>
          <w:szCs w:val="20"/>
        </w:rPr>
        <w:t>No caso de garantia na modalidade de fiança bancária, deverá constar expressa renúncia do fiador aos benefícios do artigo 827 do Código Civil.</w:t>
      </w:r>
    </w:p>
    <w:p w:rsidR="00B04B11" w:rsidRDefault="00B04B11" w:rsidP="00B04B11">
      <w:pPr>
        <w:widowControl w:val="0"/>
        <w:spacing w:line="276" w:lineRule="auto"/>
        <w:jc w:val="both"/>
        <w:rPr>
          <w:rFonts w:cs="Arial"/>
          <w:szCs w:val="20"/>
          <w:lang w:eastAsia="en-US"/>
        </w:rPr>
      </w:pPr>
      <w:r w:rsidRPr="00B04B11">
        <w:rPr>
          <w:rFonts w:cs="Arial"/>
          <w:b/>
          <w:bCs/>
          <w:iCs/>
          <w:szCs w:val="20"/>
        </w:rPr>
        <w:t>7.9.</w:t>
      </w:r>
      <w:r>
        <w:rPr>
          <w:rFonts w:cs="Arial"/>
          <w:bCs/>
          <w:iCs/>
          <w:szCs w:val="20"/>
        </w:rPr>
        <w:tab/>
      </w:r>
      <w:r w:rsidR="0086211F" w:rsidRPr="00841AD8">
        <w:rPr>
          <w:rFonts w:cs="Arial"/>
          <w:szCs w:val="20"/>
          <w:lang w:eastAsia="en-US"/>
        </w:rPr>
        <w:t>No caso de alteração do valor do contrato, ou prorrogação de sua vigência, a garantia deverá ser ajustada à nova situação ou renovada, seguindo os mesmos parâmetros utilizados quando da contratação.</w:t>
      </w:r>
    </w:p>
    <w:p w:rsidR="00B04B11" w:rsidRDefault="00B04B11" w:rsidP="00B04B11">
      <w:pPr>
        <w:widowControl w:val="0"/>
        <w:spacing w:line="276" w:lineRule="auto"/>
        <w:jc w:val="both"/>
        <w:rPr>
          <w:rFonts w:cs="Arial"/>
          <w:bCs/>
          <w:iCs/>
          <w:szCs w:val="20"/>
        </w:rPr>
      </w:pPr>
      <w:r w:rsidRPr="00B04B11">
        <w:rPr>
          <w:rFonts w:cs="Arial"/>
          <w:b/>
          <w:szCs w:val="20"/>
          <w:lang w:eastAsia="en-US"/>
        </w:rPr>
        <w:t>7.10.</w:t>
      </w:r>
      <w:r>
        <w:rPr>
          <w:rFonts w:cs="Arial"/>
          <w:szCs w:val="20"/>
          <w:lang w:eastAsia="en-US"/>
        </w:rPr>
        <w:tab/>
      </w:r>
      <w:r w:rsidR="0086211F" w:rsidRPr="00841AD8">
        <w:rPr>
          <w:rFonts w:cs="Arial"/>
          <w:bCs/>
          <w:iCs/>
          <w:szCs w:val="20"/>
        </w:rPr>
        <w:t xml:space="preserve">Se o valor da garantia for utilizado total ou parcialmente em pagamento de qualquer obrigação, a Contratada obriga-se a fazer a respectiva reposição no prazo máximo de </w:t>
      </w:r>
      <w:r>
        <w:rPr>
          <w:rFonts w:cs="Arial"/>
          <w:bCs/>
          <w:iCs/>
          <w:szCs w:val="20"/>
        </w:rPr>
        <w:t>5</w:t>
      </w:r>
      <w:r w:rsidR="0086211F" w:rsidRPr="00841AD8">
        <w:rPr>
          <w:rFonts w:cs="Arial"/>
          <w:bCs/>
          <w:iCs/>
          <w:szCs w:val="20"/>
        </w:rPr>
        <w:t xml:space="preserve"> (</w:t>
      </w:r>
      <w:r>
        <w:rPr>
          <w:rFonts w:cs="Arial"/>
          <w:bCs/>
          <w:iCs/>
          <w:szCs w:val="20"/>
        </w:rPr>
        <w:t>cinco</w:t>
      </w:r>
      <w:r w:rsidR="0086211F" w:rsidRPr="00841AD8">
        <w:rPr>
          <w:rFonts w:cs="Arial"/>
          <w:bCs/>
          <w:iCs/>
          <w:szCs w:val="20"/>
        </w:rPr>
        <w:t>) dias úteis, contados da data em que for notificada.</w:t>
      </w:r>
    </w:p>
    <w:p w:rsidR="00B04B11" w:rsidRDefault="00B04B11" w:rsidP="00B04B11">
      <w:pPr>
        <w:widowControl w:val="0"/>
        <w:spacing w:line="276" w:lineRule="auto"/>
        <w:jc w:val="both"/>
        <w:rPr>
          <w:rFonts w:cs="Arial"/>
          <w:bCs/>
          <w:iCs/>
          <w:szCs w:val="20"/>
        </w:rPr>
      </w:pPr>
      <w:r w:rsidRPr="00B04B11">
        <w:rPr>
          <w:rFonts w:cs="Arial"/>
          <w:b/>
          <w:bCs/>
          <w:iCs/>
          <w:szCs w:val="20"/>
        </w:rPr>
        <w:t>7.11.</w:t>
      </w:r>
      <w:r>
        <w:rPr>
          <w:rFonts w:cs="Arial"/>
          <w:bCs/>
          <w:iCs/>
          <w:szCs w:val="20"/>
        </w:rPr>
        <w:tab/>
      </w:r>
      <w:r w:rsidR="0086211F" w:rsidRPr="00841AD8">
        <w:rPr>
          <w:rFonts w:cs="Arial"/>
          <w:bCs/>
          <w:iCs/>
          <w:szCs w:val="20"/>
        </w:rPr>
        <w:t>A Contratante executará a garantia na forma prevista na legislação que rege a matéria.</w:t>
      </w:r>
    </w:p>
    <w:p w:rsidR="00B04B11" w:rsidRDefault="00B04B11" w:rsidP="00B04B11">
      <w:pPr>
        <w:widowControl w:val="0"/>
        <w:spacing w:line="276" w:lineRule="auto"/>
        <w:jc w:val="both"/>
        <w:rPr>
          <w:rFonts w:cs="Arial"/>
          <w:bCs/>
          <w:iCs/>
          <w:szCs w:val="20"/>
        </w:rPr>
      </w:pPr>
      <w:r w:rsidRPr="00B04B11">
        <w:rPr>
          <w:rFonts w:cs="Arial"/>
          <w:b/>
          <w:bCs/>
          <w:iCs/>
          <w:szCs w:val="20"/>
        </w:rPr>
        <w:t>7.12.</w:t>
      </w:r>
      <w:r>
        <w:rPr>
          <w:rFonts w:cs="Arial"/>
          <w:bCs/>
          <w:iCs/>
          <w:szCs w:val="20"/>
        </w:rPr>
        <w:tab/>
      </w:r>
      <w:r w:rsidR="0086211F" w:rsidRPr="00841AD8">
        <w:rPr>
          <w:rFonts w:cs="Arial"/>
          <w:bCs/>
          <w:iCs/>
          <w:szCs w:val="20"/>
        </w:rPr>
        <w:t>Será considerada extinta a garantia:</w:t>
      </w:r>
      <w:r w:rsidR="0086211F" w:rsidRPr="00841AD8">
        <w:rPr>
          <w:rFonts w:cs="Arial"/>
          <w:szCs w:val="20"/>
        </w:rPr>
        <w:t xml:space="preserve"> </w:t>
      </w:r>
    </w:p>
    <w:p w:rsidR="00B04B11" w:rsidRDefault="00B04B11" w:rsidP="00B04B11">
      <w:pPr>
        <w:widowControl w:val="0"/>
        <w:spacing w:line="276" w:lineRule="auto"/>
        <w:ind w:left="709"/>
        <w:jc w:val="both"/>
        <w:rPr>
          <w:rFonts w:cs="Arial"/>
          <w:bCs/>
          <w:iCs/>
          <w:szCs w:val="20"/>
        </w:rPr>
      </w:pPr>
      <w:r w:rsidRPr="00B04B11">
        <w:rPr>
          <w:rFonts w:cs="Arial"/>
          <w:b/>
          <w:bCs/>
          <w:iCs/>
          <w:szCs w:val="20"/>
        </w:rPr>
        <w:t>7.12.1.</w:t>
      </w:r>
      <w:r>
        <w:rPr>
          <w:rFonts w:cs="Arial"/>
          <w:bCs/>
          <w:iCs/>
          <w:szCs w:val="20"/>
        </w:rPr>
        <w:tab/>
      </w:r>
      <w:proofErr w:type="gramStart"/>
      <w:r w:rsidR="0086211F" w:rsidRPr="00841AD8">
        <w:rPr>
          <w:rFonts w:cs="Arial"/>
          <w:bCs/>
          <w:iCs/>
          <w:szCs w:val="20"/>
        </w:rPr>
        <w:t>com</w:t>
      </w:r>
      <w:proofErr w:type="gramEnd"/>
      <w:r w:rsidR="0086211F" w:rsidRPr="00841AD8">
        <w:rPr>
          <w:rFonts w:cs="Arial"/>
          <w:bCs/>
          <w:iCs/>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B04B11" w:rsidRDefault="00B04B11" w:rsidP="00B04B11">
      <w:pPr>
        <w:widowControl w:val="0"/>
        <w:spacing w:line="276" w:lineRule="auto"/>
        <w:ind w:left="709"/>
        <w:jc w:val="both"/>
        <w:rPr>
          <w:rFonts w:cs="Arial"/>
          <w:bCs/>
          <w:iCs/>
          <w:szCs w:val="20"/>
        </w:rPr>
      </w:pPr>
      <w:r w:rsidRPr="00B04B11">
        <w:rPr>
          <w:rFonts w:cs="Arial"/>
          <w:b/>
          <w:bCs/>
          <w:iCs/>
          <w:szCs w:val="20"/>
        </w:rPr>
        <w:t>7.12.2.</w:t>
      </w:r>
      <w:r>
        <w:rPr>
          <w:rFonts w:cs="Arial"/>
          <w:bCs/>
          <w:iCs/>
          <w:szCs w:val="20"/>
        </w:rPr>
        <w:tab/>
      </w:r>
      <w:proofErr w:type="gramStart"/>
      <w:r w:rsidR="0086211F" w:rsidRPr="00841AD8">
        <w:rPr>
          <w:rFonts w:cs="Arial"/>
          <w:bCs/>
          <w:iCs/>
          <w:szCs w:val="20"/>
        </w:rPr>
        <w:t>no</w:t>
      </w:r>
      <w:proofErr w:type="gramEnd"/>
      <w:r w:rsidR="0086211F" w:rsidRPr="00841AD8">
        <w:rPr>
          <w:rFonts w:cs="Arial"/>
          <w:bCs/>
          <w:iCs/>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86211F">
        <w:rPr>
          <w:rFonts w:cs="Arial"/>
          <w:bCs/>
          <w:iCs/>
          <w:szCs w:val="20"/>
        </w:rPr>
        <w:t>MP</w:t>
      </w:r>
      <w:r w:rsidR="0086211F" w:rsidRPr="00841AD8">
        <w:rPr>
          <w:rFonts w:cs="Arial"/>
          <w:bCs/>
          <w:iCs/>
          <w:szCs w:val="20"/>
        </w:rPr>
        <w:t xml:space="preserve"> n. 05/2017. </w:t>
      </w:r>
    </w:p>
    <w:p w:rsidR="00C85483" w:rsidRDefault="00B04B11" w:rsidP="00C85483">
      <w:pPr>
        <w:widowControl w:val="0"/>
        <w:spacing w:line="276" w:lineRule="auto"/>
        <w:jc w:val="both"/>
        <w:rPr>
          <w:rFonts w:cs="Arial"/>
          <w:szCs w:val="20"/>
        </w:rPr>
      </w:pPr>
      <w:r w:rsidRPr="00B04B11">
        <w:rPr>
          <w:rFonts w:eastAsia="Calibri" w:cs="Arial"/>
          <w:b/>
          <w:szCs w:val="20"/>
          <w:lang w:eastAsia="en-US"/>
        </w:rPr>
        <w:t>7.13.</w:t>
      </w:r>
      <w:r>
        <w:rPr>
          <w:rFonts w:eastAsia="Calibri" w:cs="Arial"/>
          <w:szCs w:val="20"/>
          <w:lang w:eastAsia="en-US"/>
        </w:rPr>
        <w:tab/>
      </w:r>
      <w:r w:rsidR="0086211F" w:rsidRPr="00841AD8">
        <w:rPr>
          <w:rFonts w:eastAsia="Calibri" w:cs="Arial"/>
          <w:szCs w:val="20"/>
          <w:lang w:eastAsia="en-US"/>
        </w:rPr>
        <w:t xml:space="preserve">O garantidor não é parte para figurar em processo administrativo instaurado pela </w:t>
      </w:r>
      <w:r w:rsidR="0086211F" w:rsidRPr="00841AD8">
        <w:rPr>
          <w:rFonts w:cs="Arial"/>
          <w:szCs w:val="20"/>
        </w:rPr>
        <w:t>contratante com o objetivo de apurar prejuízos e/ou aplicar sanções à contratada.</w:t>
      </w:r>
    </w:p>
    <w:p w:rsidR="00C85483" w:rsidRDefault="00C85483" w:rsidP="00C85483">
      <w:pPr>
        <w:widowControl w:val="0"/>
        <w:spacing w:line="276" w:lineRule="auto"/>
        <w:jc w:val="both"/>
        <w:rPr>
          <w:rFonts w:eastAsia="Calibri" w:cs="Arial"/>
          <w:szCs w:val="20"/>
          <w:lang w:eastAsia="en-US"/>
        </w:rPr>
      </w:pPr>
      <w:r w:rsidRPr="00C85483">
        <w:rPr>
          <w:rFonts w:cs="Arial"/>
          <w:b/>
          <w:szCs w:val="20"/>
        </w:rPr>
        <w:t>7.14.</w:t>
      </w:r>
      <w:r>
        <w:rPr>
          <w:rFonts w:cs="Arial"/>
          <w:szCs w:val="20"/>
        </w:rPr>
        <w:tab/>
      </w:r>
      <w:r w:rsidR="0086211F" w:rsidRPr="00841AD8">
        <w:rPr>
          <w:rFonts w:eastAsia="Calibri" w:cs="Arial"/>
          <w:szCs w:val="20"/>
          <w:lang w:eastAsia="en-US"/>
        </w:rPr>
        <w:t>A contratada autoriza a contratante a reter, a qualquer tempo, a garantia, na forma prevista neste</w:t>
      </w:r>
      <w:r>
        <w:rPr>
          <w:rFonts w:eastAsia="Calibri" w:cs="Arial"/>
          <w:szCs w:val="20"/>
          <w:lang w:eastAsia="en-US"/>
        </w:rPr>
        <w:t xml:space="preserve"> Contrato</w:t>
      </w:r>
      <w:r w:rsidR="0086211F" w:rsidRPr="00841AD8">
        <w:rPr>
          <w:rFonts w:eastAsia="Calibri" w:cs="Arial"/>
          <w:szCs w:val="20"/>
          <w:lang w:eastAsia="en-US"/>
        </w:rPr>
        <w:t>.</w:t>
      </w:r>
    </w:p>
    <w:p w:rsidR="00C85483" w:rsidRDefault="00C85483" w:rsidP="00C85483">
      <w:pPr>
        <w:widowControl w:val="0"/>
        <w:spacing w:line="276" w:lineRule="auto"/>
        <w:jc w:val="both"/>
        <w:rPr>
          <w:rFonts w:eastAsia="Calibri" w:cs="Arial"/>
          <w:szCs w:val="20"/>
          <w:lang w:eastAsia="en-US"/>
        </w:rPr>
      </w:pPr>
      <w:r w:rsidRPr="00C85483">
        <w:rPr>
          <w:rFonts w:eastAsia="Calibri" w:cs="Arial"/>
          <w:b/>
          <w:szCs w:val="20"/>
          <w:lang w:eastAsia="en-US"/>
        </w:rPr>
        <w:t>7.15.</w:t>
      </w:r>
      <w:r>
        <w:rPr>
          <w:rFonts w:eastAsia="Calibri" w:cs="Arial"/>
          <w:szCs w:val="20"/>
          <w:lang w:eastAsia="en-US"/>
        </w:rPr>
        <w:tab/>
      </w:r>
      <w:r w:rsidR="0086211F" w:rsidRPr="00841AD8">
        <w:rPr>
          <w:rFonts w:eastAsia="Calibri" w:cs="Arial"/>
          <w:szCs w:val="20"/>
          <w:lang w:eastAsia="en-US"/>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rsidR="0086211F" w:rsidRPr="00841AD8" w:rsidRDefault="00C85483" w:rsidP="00C85483">
      <w:pPr>
        <w:widowControl w:val="0"/>
        <w:spacing w:line="276" w:lineRule="auto"/>
        <w:ind w:left="709"/>
        <w:jc w:val="both"/>
        <w:rPr>
          <w:rFonts w:eastAsia="Calibri" w:cs="Arial"/>
          <w:szCs w:val="20"/>
          <w:lang w:eastAsia="en-US"/>
        </w:rPr>
      </w:pPr>
      <w:r w:rsidRPr="00C85483">
        <w:rPr>
          <w:rFonts w:eastAsia="Calibri" w:cs="Arial"/>
          <w:b/>
          <w:szCs w:val="20"/>
          <w:lang w:eastAsia="en-US"/>
        </w:rPr>
        <w:t>7.15.1.</w:t>
      </w:r>
      <w:r>
        <w:rPr>
          <w:rFonts w:eastAsia="Calibri" w:cs="Arial"/>
          <w:szCs w:val="20"/>
          <w:lang w:eastAsia="en-US"/>
        </w:rPr>
        <w:tab/>
      </w:r>
      <w:r w:rsidR="0086211F" w:rsidRPr="00841AD8">
        <w:rPr>
          <w:rFonts w:eastAsia="Calibri" w:cs="Arial"/>
          <w:szCs w:val="20"/>
          <w:lang w:eastAsia="en-US"/>
        </w:rPr>
        <w:t>Também poderá haver liberação da garantia se a empresa comprovar que os empregados serão realocados em outra atividade de prestação de serviços, sem que ocorra a interrupção do contrato de trabalho</w:t>
      </w:r>
    </w:p>
    <w:p w:rsidR="0086211F" w:rsidRPr="00A61683" w:rsidRDefault="00C85483" w:rsidP="0086211F">
      <w:pPr>
        <w:widowControl w:val="0"/>
        <w:spacing w:line="276" w:lineRule="auto"/>
        <w:jc w:val="both"/>
        <w:rPr>
          <w:rFonts w:eastAsia="ArialMT"/>
          <w:bCs/>
          <w:color w:val="000000"/>
          <w:lang/>
        </w:rPr>
      </w:pPr>
      <w:r w:rsidRPr="00C85483">
        <w:rPr>
          <w:rFonts w:eastAsia="Calibri" w:cs="Arial"/>
          <w:b/>
          <w:szCs w:val="20"/>
          <w:lang w:eastAsia="en-US"/>
        </w:rPr>
        <w:t>7.16.</w:t>
      </w:r>
      <w:r>
        <w:rPr>
          <w:rFonts w:eastAsia="Calibri" w:cs="Arial"/>
          <w:szCs w:val="20"/>
          <w:lang w:eastAsia="en-US"/>
        </w:rPr>
        <w:tab/>
      </w:r>
      <w:r w:rsidR="0086211F" w:rsidRPr="00841AD8">
        <w:rPr>
          <w:rFonts w:eastAsia="Calibri" w:cs="Arial"/>
          <w:szCs w:val="20"/>
          <w:lang w:eastAsia="en-US"/>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w:t>
      </w:r>
      <w:r w:rsidR="0086211F">
        <w:rPr>
          <w:rFonts w:eastAsia="Calibri" w:cs="Arial"/>
          <w:szCs w:val="20"/>
          <w:lang w:eastAsia="en-US"/>
        </w:rPr>
        <w:t>MP</w:t>
      </w:r>
      <w:r w:rsidR="0086211F" w:rsidRPr="00841AD8">
        <w:rPr>
          <w:rFonts w:eastAsia="Calibri" w:cs="Arial"/>
          <w:szCs w:val="20"/>
          <w:lang w:eastAsia="en-US"/>
        </w:rPr>
        <w:t xml:space="preserve"> n. 5/2017.</w:t>
      </w:r>
    </w:p>
    <w:p w:rsidR="00320A0E" w:rsidRDefault="00320A0E" w:rsidP="0005670A">
      <w:pPr>
        <w:suppressAutoHyphens w:val="0"/>
        <w:autoSpaceDE w:val="0"/>
        <w:jc w:val="both"/>
        <w:rPr>
          <w:b/>
          <w:color w:val="000000"/>
          <w:lang w:eastAsia="pt-BR"/>
        </w:rPr>
      </w:pPr>
    </w:p>
    <w:p w:rsidR="001B3369" w:rsidRPr="00333C96" w:rsidRDefault="00320A0E" w:rsidP="0005670A">
      <w:pPr>
        <w:suppressAutoHyphens w:val="0"/>
        <w:autoSpaceDE w:val="0"/>
        <w:jc w:val="both"/>
        <w:rPr>
          <w:b/>
          <w:color w:val="000000"/>
          <w:lang w:eastAsia="pt-BR"/>
        </w:rPr>
      </w:pPr>
      <w:r w:rsidRPr="00333C96">
        <w:rPr>
          <w:b/>
          <w:spacing w:val="-8"/>
        </w:rPr>
        <w:t xml:space="preserve">CLÁUSULA </w:t>
      </w:r>
      <w:r w:rsidR="00C85483">
        <w:rPr>
          <w:b/>
          <w:spacing w:val="-8"/>
        </w:rPr>
        <w:t xml:space="preserve">OITAVA </w:t>
      </w:r>
      <w:r w:rsidR="00DF7E25">
        <w:rPr>
          <w:b/>
          <w:color w:val="000000"/>
          <w:lang w:eastAsia="pt-BR"/>
        </w:rPr>
        <w:t>–</w:t>
      </w:r>
      <w:r>
        <w:rPr>
          <w:b/>
          <w:spacing w:val="-8"/>
        </w:rPr>
        <w:t xml:space="preserve"> </w:t>
      </w:r>
      <w:r w:rsidR="0005670A" w:rsidRPr="00333C96">
        <w:rPr>
          <w:b/>
          <w:color w:val="000000"/>
          <w:lang w:eastAsia="pt-BR"/>
        </w:rPr>
        <w:t>DA REPACTUAÇÃO DE PREÇOS</w:t>
      </w:r>
    </w:p>
    <w:p w:rsidR="0005670A" w:rsidRPr="00333C96" w:rsidRDefault="00C85483" w:rsidP="0005670A">
      <w:pPr>
        <w:suppressAutoHyphens w:val="0"/>
        <w:autoSpaceDE w:val="0"/>
        <w:jc w:val="both"/>
        <w:rPr>
          <w:b/>
          <w:color w:val="000000"/>
          <w:lang w:eastAsia="pt-BR"/>
        </w:rPr>
      </w:pPr>
      <w:r>
        <w:rPr>
          <w:b/>
          <w:color w:val="000000"/>
          <w:lang w:eastAsia="pt-BR"/>
        </w:rPr>
        <w:t>8</w:t>
      </w:r>
      <w:r w:rsidR="0005670A" w:rsidRPr="00333C96">
        <w:rPr>
          <w:b/>
          <w:color w:val="000000"/>
          <w:lang w:eastAsia="pt-BR"/>
        </w:rPr>
        <w:t>.1.</w:t>
      </w:r>
      <w:r w:rsidR="00697BF5" w:rsidRPr="00333C96">
        <w:rPr>
          <w:color w:val="000000"/>
          <w:lang w:eastAsia="pt-BR"/>
        </w:rPr>
        <w:tab/>
      </w:r>
      <w:r w:rsidR="0005670A" w:rsidRPr="00333C96">
        <w:rPr>
          <w:color w:val="000000"/>
          <w:lang w:eastAsia="pt-BR"/>
        </w:rPr>
        <w:t>Será admitida a repactuação dos preços dos serviços contratados, desde que seja observado o interregno mínimo de um ano.</w:t>
      </w:r>
    </w:p>
    <w:p w:rsidR="0005670A" w:rsidRPr="00333C96" w:rsidRDefault="00C85483" w:rsidP="0005670A">
      <w:pPr>
        <w:suppressAutoHyphens w:val="0"/>
        <w:autoSpaceDE w:val="0"/>
        <w:jc w:val="both"/>
        <w:rPr>
          <w:b/>
          <w:color w:val="000000"/>
          <w:lang w:eastAsia="pt-BR"/>
        </w:rPr>
      </w:pPr>
      <w:r>
        <w:rPr>
          <w:b/>
          <w:color w:val="000000"/>
          <w:lang w:eastAsia="pt-BR"/>
        </w:rPr>
        <w:t>8</w:t>
      </w:r>
      <w:r w:rsidR="0005670A" w:rsidRPr="00333C96">
        <w:rPr>
          <w:b/>
          <w:color w:val="000000"/>
          <w:lang w:eastAsia="pt-BR"/>
        </w:rPr>
        <w:t>.2.</w:t>
      </w:r>
      <w:r w:rsidR="00697BF5" w:rsidRPr="00333C96">
        <w:rPr>
          <w:color w:val="000000"/>
          <w:lang w:eastAsia="pt-BR"/>
        </w:rPr>
        <w:tab/>
      </w:r>
      <w:r w:rsidR="0005670A" w:rsidRPr="00333C96">
        <w:rPr>
          <w:color w:val="000000"/>
          <w:lang w:eastAsia="pt-BR"/>
        </w:rPr>
        <w:t>O interregno mínimo de 1 (um) ano para a primeira repactuação será contado a partir da data do orçamento a que a proposta se referir, sendo certo que se considera como data do orçamento aquela do acordo, convenção, dissídio coletivo de trabalho ou equivalente vigente a época da apresentação da proposta.</w:t>
      </w:r>
    </w:p>
    <w:p w:rsidR="0005670A" w:rsidRPr="00333C96" w:rsidRDefault="00C85483" w:rsidP="0005670A">
      <w:pPr>
        <w:suppressAutoHyphens w:val="0"/>
        <w:autoSpaceDE w:val="0"/>
        <w:jc w:val="both"/>
        <w:rPr>
          <w:color w:val="000000"/>
          <w:lang w:eastAsia="pt-BR"/>
        </w:rPr>
      </w:pPr>
      <w:r>
        <w:rPr>
          <w:b/>
          <w:color w:val="000000"/>
          <w:lang w:eastAsia="pt-BR"/>
        </w:rPr>
        <w:lastRenderedPageBreak/>
        <w:t>8</w:t>
      </w:r>
      <w:r w:rsidR="0005670A" w:rsidRPr="00333C96">
        <w:rPr>
          <w:b/>
          <w:color w:val="000000"/>
          <w:lang w:eastAsia="pt-BR"/>
        </w:rPr>
        <w:t>.3.</w:t>
      </w:r>
      <w:r w:rsidR="00697BF5" w:rsidRPr="00333C96">
        <w:rPr>
          <w:color w:val="000000"/>
          <w:lang w:eastAsia="pt-BR"/>
        </w:rPr>
        <w:tab/>
      </w:r>
      <w:r w:rsidR="0005670A" w:rsidRPr="00333C96">
        <w:rPr>
          <w:color w:val="000000"/>
          <w:lang w:eastAsia="pt-BR"/>
        </w:rPr>
        <w:t xml:space="preserve">Quando a contratação envolver mais de uma categoria profissional, com </w:t>
      </w:r>
      <w:proofErr w:type="spellStart"/>
      <w:r w:rsidR="0005670A" w:rsidRPr="00333C96">
        <w:rPr>
          <w:color w:val="000000"/>
          <w:lang w:eastAsia="pt-BR"/>
        </w:rPr>
        <w:t>datas-base</w:t>
      </w:r>
      <w:proofErr w:type="spellEnd"/>
      <w:r w:rsidR="0005670A" w:rsidRPr="00333C96">
        <w:rPr>
          <w:color w:val="000000"/>
          <w:lang w:eastAsia="pt-BR"/>
        </w:rPr>
        <w:t xml:space="preserve"> diferenciadas, a repactuação deverá ser solicitada após a conclusão do último acordo, dissídio ou convenção coletiva daquele ano, garantido o direito de pleitear o pagamento retroativo das demais.</w:t>
      </w:r>
    </w:p>
    <w:p w:rsidR="0005670A" w:rsidRPr="00333C96" w:rsidRDefault="00C85483" w:rsidP="0005670A">
      <w:pPr>
        <w:suppressAutoHyphens w:val="0"/>
        <w:autoSpaceDE w:val="0"/>
        <w:jc w:val="both"/>
        <w:rPr>
          <w:color w:val="000000"/>
          <w:lang w:eastAsia="pt-BR"/>
        </w:rPr>
      </w:pPr>
      <w:r>
        <w:rPr>
          <w:b/>
          <w:color w:val="000000"/>
          <w:lang w:eastAsia="pt-BR"/>
        </w:rPr>
        <w:t>8</w:t>
      </w:r>
      <w:r w:rsidR="0005670A" w:rsidRPr="00333C96">
        <w:rPr>
          <w:b/>
          <w:color w:val="000000"/>
          <w:lang w:eastAsia="pt-BR"/>
        </w:rPr>
        <w:t>.4.</w:t>
      </w:r>
      <w:r w:rsidR="00697BF5" w:rsidRPr="00333C96">
        <w:rPr>
          <w:color w:val="000000"/>
          <w:lang w:eastAsia="pt-BR"/>
        </w:rPr>
        <w:tab/>
      </w:r>
      <w:r w:rsidR="0005670A" w:rsidRPr="00333C96">
        <w:rPr>
          <w:color w:val="000000"/>
          <w:lang w:eastAsia="pt-BR"/>
        </w:rPr>
        <w:t xml:space="preserve">Nas repactuações subsequentes à primeira, a anualidade será contada a partir da data do fato gerador que deu ensejo à última repactuação. </w:t>
      </w:r>
    </w:p>
    <w:p w:rsidR="0005670A" w:rsidRPr="00333C96" w:rsidRDefault="00C85483" w:rsidP="0005670A">
      <w:pPr>
        <w:suppressAutoHyphens w:val="0"/>
        <w:autoSpaceDE w:val="0"/>
        <w:jc w:val="both"/>
        <w:rPr>
          <w:b/>
          <w:color w:val="000000"/>
          <w:lang w:eastAsia="pt-BR"/>
        </w:rPr>
      </w:pPr>
      <w:r>
        <w:rPr>
          <w:b/>
          <w:color w:val="000000"/>
          <w:lang w:eastAsia="pt-BR"/>
        </w:rPr>
        <w:t>8</w:t>
      </w:r>
      <w:r w:rsidR="0005670A" w:rsidRPr="00333C96">
        <w:rPr>
          <w:b/>
          <w:color w:val="000000"/>
          <w:lang w:eastAsia="pt-BR"/>
        </w:rPr>
        <w:t>.5.</w:t>
      </w:r>
      <w:r w:rsidR="00697BF5" w:rsidRPr="00333C96">
        <w:rPr>
          <w:color w:val="000000"/>
          <w:lang w:eastAsia="pt-BR"/>
        </w:rPr>
        <w:tab/>
      </w:r>
      <w:r w:rsidR="0005670A" w:rsidRPr="00333C96">
        <w:rPr>
          <w:color w:val="000000"/>
          <w:lang w:eastAsia="pt-BR"/>
        </w:rPr>
        <w:t>As repactuações de preço envolvendo materiais e insumos (exceto, para estes últimos, quanto a obrigações decorrentes de acordo ou convenção coletiva de trabalho e de Lei), serão efetuadas com base em índice setorial oficial, que guarde maior correlação com o segmento econômico em que esteja inserido, sendo adotado, na ausência de índice setorial, o Índice Nacional de Preços ao Consumidor Amplo – IPCA/IBGE.</w:t>
      </w:r>
    </w:p>
    <w:p w:rsidR="0005670A" w:rsidRPr="00333C96" w:rsidRDefault="00C85483" w:rsidP="0005670A">
      <w:pPr>
        <w:suppressAutoHyphens w:val="0"/>
        <w:autoSpaceDE w:val="0"/>
        <w:jc w:val="both"/>
        <w:rPr>
          <w:b/>
          <w:color w:val="000000"/>
          <w:lang w:eastAsia="pt-BR"/>
        </w:rPr>
      </w:pPr>
      <w:r>
        <w:rPr>
          <w:b/>
          <w:color w:val="000000"/>
          <w:lang w:eastAsia="pt-BR"/>
        </w:rPr>
        <w:t>8</w:t>
      </w:r>
      <w:r w:rsidR="0005670A" w:rsidRPr="00333C96">
        <w:rPr>
          <w:b/>
          <w:color w:val="000000"/>
          <w:lang w:eastAsia="pt-BR"/>
        </w:rPr>
        <w:t>.6.</w:t>
      </w:r>
      <w:r w:rsidR="00697BF5" w:rsidRPr="00333C96">
        <w:rPr>
          <w:color w:val="000000"/>
          <w:lang w:eastAsia="pt-BR"/>
        </w:rPr>
        <w:tab/>
      </w:r>
      <w:r w:rsidR="0005670A" w:rsidRPr="00333C96">
        <w:rPr>
          <w:color w:val="000000"/>
          <w:lang w:eastAsia="pt-BR"/>
        </w:rPr>
        <w:t>A Contratada poderá exercer perante o Contratante seu direito à repactuação, da data do registro da convenção ou acordo coletivo que fixar o novo salário normativo da categoria profissional até a data da prorrogação contratual subsequente, sendo que, se não o fizer de forma tempestiva, e, por via de consequência, prorrogar o Contrato sem pleitear a respectiva repactuação, ocorrerá a preclusão de seu direito de repactuar. (Acórdão nº 1.828/2008 – TCU/Plenário).</w:t>
      </w:r>
    </w:p>
    <w:p w:rsidR="0005670A" w:rsidRPr="00333C96" w:rsidRDefault="00C85483" w:rsidP="001B3369">
      <w:pPr>
        <w:widowControl w:val="0"/>
        <w:suppressAutoHyphens w:val="0"/>
        <w:autoSpaceDE w:val="0"/>
        <w:ind w:left="709"/>
        <w:jc w:val="both"/>
        <w:rPr>
          <w:b/>
          <w:color w:val="000000"/>
          <w:lang w:eastAsia="pt-BR"/>
        </w:rPr>
      </w:pPr>
      <w:r>
        <w:rPr>
          <w:b/>
          <w:color w:val="000000"/>
          <w:lang w:eastAsia="pt-BR"/>
        </w:rPr>
        <w:t>8</w:t>
      </w:r>
      <w:r w:rsidR="0005670A" w:rsidRPr="00333C96">
        <w:rPr>
          <w:b/>
          <w:color w:val="000000"/>
          <w:lang w:eastAsia="pt-BR"/>
        </w:rPr>
        <w:t>.6.1.</w:t>
      </w:r>
      <w:r w:rsidR="0005670A" w:rsidRPr="00333C96">
        <w:rPr>
          <w:color w:val="000000"/>
          <w:lang w:eastAsia="pt-BR"/>
        </w:rPr>
        <w:t xml:space="preserve"> As repactuações a que a Contratada fizer jus e que não forem solicitadas durante a vigência do contrato, também serão objeto de preclusão com o encerramento do Contrato.</w:t>
      </w:r>
    </w:p>
    <w:p w:rsidR="0005670A" w:rsidRPr="00333C96" w:rsidRDefault="00C85483" w:rsidP="0005670A">
      <w:pPr>
        <w:suppressAutoHyphens w:val="0"/>
        <w:autoSpaceDE w:val="0"/>
        <w:jc w:val="both"/>
        <w:rPr>
          <w:b/>
          <w:color w:val="000000"/>
          <w:lang w:eastAsia="pt-BR"/>
        </w:rPr>
      </w:pPr>
      <w:r>
        <w:rPr>
          <w:b/>
          <w:color w:val="000000"/>
          <w:lang w:eastAsia="pt-BR"/>
        </w:rPr>
        <w:t>8</w:t>
      </w:r>
      <w:r w:rsidR="0005670A" w:rsidRPr="00333C96">
        <w:rPr>
          <w:b/>
          <w:color w:val="000000"/>
          <w:lang w:eastAsia="pt-BR"/>
        </w:rPr>
        <w:t>.7.</w:t>
      </w:r>
      <w:r w:rsidR="001B3369" w:rsidRPr="00333C96">
        <w:rPr>
          <w:color w:val="000000"/>
          <w:lang w:eastAsia="pt-BR"/>
        </w:rPr>
        <w:tab/>
      </w:r>
      <w:r w:rsidR="0005670A" w:rsidRPr="00333C96">
        <w:rPr>
          <w:color w:val="000000"/>
          <w:lang w:eastAsia="pt-BR"/>
        </w:rPr>
        <w:t>As repactuações serão precedidas de solicitação da Contratada, acompanhada de demonstração analítica da alteração dos custos, por meio de apresentação da planilha de custos e formação de preços e do novo acordo, convenção ou dissidio coletivo que fundamenta a repactuação, conforme for a variação de custos objeto da repactuação.</w:t>
      </w:r>
    </w:p>
    <w:p w:rsidR="0005670A" w:rsidRPr="00333C96" w:rsidRDefault="00C85483" w:rsidP="001B3369">
      <w:pPr>
        <w:suppressAutoHyphens w:val="0"/>
        <w:autoSpaceDE w:val="0"/>
        <w:ind w:left="709"/>
        <w:jc w:val="both"/>
        <w:rPr>
          <w:b/>
          <w:color w:val="000000"/>
          <w:lang w:eastAsia="pt-BR"/>
        </w:rPr>
      </w:pPr>
      <w:r>
        <w:rPr>
          <w:b/>
          <w:color w:val="000000"/>
          <w:lang w:eastAsia="pt-BR"/>
        </w:rPr>
        <w:t>8</w:t>
      </w:r>
      <w:r w:rsidR="0005670A" w:rsidRPr="00333C96">
        <w:rPr>
          <w:b/>
          <w:color w:val="000000"/>
          <w:lang w:eastAsia="pt-BR"/>
        </w:rPr>
        <w:t>.7.1.</w:t>
      </w:r>
      <w:r w:rsidR="0005670A" w:rsidRPr="00333C96">
        <w:rPr>
          <w:color w:val="000000"/>
          <w:lang w:eastAsia="pt-BR"/>
        </w:rPr>
        <w:t xml:space="preserve"> É vedada a inclusão, por ocasião da repactuação, de benefícios não previstos na proposta inicial, exceto quando se tornarem obrigatórios por força de instrumento legal, sentença normativa, acordo coletivo ou convenção coletiva.</w:t>
      </w:r>
    </w:p>
    <w:p w:rsidR="0005670A" w:rsidRPr="00333C96" w:rsidRDefault="00C85483" w:rsidP="0005670A">
      <w:pPr>
        <w:suppressAutoHyphens w:val="0"/>
        <w:autoSpaceDE w:val="0"/>
        <w:jc w:val="both"/>
        <w:rPr>
          <w:b/>
          <w:color w:val="000000"/>
          <w:lang w:eastAsia="pt-BR"/>
        </w:rPr>
      </w:pPr>
      <w:r>
        <w:rPr>
          <w:b/>
          <w:color w:val="000000"/>
          <w:lang w:eastAsia="pt-BR"/>
        </w:rPr>
        <w:t>8</w:t>
      </w:r>
      <w:r w:rsidR="0005670A" w:rsidRPr="00333C96">
        <w:rPr>
          <w:b/>
          <w:color w:val="000000"/>
          <w:lang w:eastAsia="pt-BR"/>
        </w:rPr>
        <w:t>.8.</w:t>
      </w:r>
      <w:r w:rsidR="001B3369" w:rsidRPr="00333C96">
        <w:rPr>
          <w:color w:val="000000"/>
          <w:lang w:eastAsia="pt-BR"/>
        </w:rPr>
        <w:tab/>
      </w:r>
      <w:r w:rsidR="0005670A" w:rsidRPr="00333C96">
        <w:rPr>
          <w:color w:val="000000"/>
          <w:lang w:eastAsia="pt-BR"/>
        </w:rPr>
        <w:t>O Contratante poderá realizar diligências para conferir a variação de custos alegada pela Contratada.</w:t>
      </w:r>
    </w:p>
    <w:p w:rsidR="0005670A" w:rsidRPr="00333C96" w:rsidRDefault="00C85483" w:rsidP="0005670A">
      <w:pPr>
        <w:jc w:val="both"/>
        <w:rPr>
          <w:spacing w:val="-8"/>
          <w:sz w:val="23"/>
          <w:szCs w:val="23"/>
        </w:rPr>
      </w:pPr>
      <w:r>
        <w:rPr>
          <w:b/>
          <w:color w:val="000000"/>
          <w:lang w:eastAsia="pt-BR"/>
        </w:rPr>
        <w:t>8</w:t>
      </w:r>
      <w:r w:rsidR="0005670A" w:rsidRPr="00333C96">
        <w:rPr>
          <w:b/>
          <w:color w:val="000000"/>
          <w:lang w:eastAsia="pt-BR"/>
        </w:rPr>
        <w:t>.9.</w:t>
      </w:r>
      <w:r w:rsidR="001B3369" w:rsidRPr="00333C96">
        <w:rPr>
          <w:color w:val="000000"/>
          <w:lang w:eastAsia="pt-BR"/>
        </w:rPr>
        <w:tab/>
      </w:r>
      <w:r w:rsidR="0005670A" w:rsidRPr="00333C96">
        <w:rPr>
          <w:color w:val="000000"/>
          <w:lang w:eastAsia="pt-BR"/>
        </w:rPr>
        <w:t>O preço ajustado também poderá sofrer correção desde que reste comprovada a ocorrência de quaisquer das hipóteses previstas na alínea “d”, do inciso II, do art. 65, da Lei n° 8.666/93.</w:t>
      </w:r>
    </w:p>
    <w:p w:rsidR="0005670A" w:rsidRPr="00333C96" w:rsidRDefault="0005670A" w:rsidP="00744508">
      <w:pPr>
        <w:jc w:val="both"/>
        <w:rPr>
          <w:spacing w:val="-8"/>
          <w:sz w:val="23"/>
          <w:szCs w:val="23"/>
        </w:rPr>
      </w:pPr>
    </w:p>
    <w:p w:rsidR="00744508" w:rsidRPr="00333C96" w:rsidRDefault="00B9760B" w:rsidP="00744508">
      <w:pPr>
        <w:jc w:val="both"/>
        <w:rPr>
          <w:b/>
          <w:spacing w:val="-8"/>
        </w:rPr>
      </w:pPr>
      <w:r w:rsidRPr="00333C96">
        <w:rPr>
          <w:b/>
          <w:spacing w:val="-8"/>
        </w:rPr>
        <w:t xml:space="preserve">CLÁUSULA </w:t>
      </w:r>
      <w:r w:rsidR="00C85483">
        <w:rPr>
          <w:b/>
          <w:spacing w:val="-8"/>
        </w:rPr>
        <w:t>NONA</w:t>
      </w:r>
      <w:r w:rsidRPr="00333C96">
        <w:rPr>
          <w:b/>
          <w:spacing w:val="-8"/>
        </w:rPr>
        <w:t xml:space="preserve"> – </w:t>
      </w:r>
      <w:r w:rsidR="00744508" w:rsidRPr="00333C96">
        <w:rPr>
          <w:b/>
          <w:spacing w:val="-8"/>
        </w:rPr>
        <w:t>DAS OBRIGAÇÕES DO CONTRATANTE</w:t>
      </w:r>
    </w:p>
    <w:p w:rsidR="003B1C88" w:rsidRPr="00333C96" w:rsidRDefault="00C85483" w:rsidP="003B1C88">
      <w:pPr>
        <w:jc w:val="both"/>
        <w:rPr>
          <w:b/>
        </w:rPr>
      </w:pPr>
      <w:r>
        <w:rPr>
          <w:b/>
          <w:color w:val="000000"/>
          <w:lang w:eastAsia="pt-BR"/>
        </w:rPr>
        <w:t>9</w:t>
      </w:r>
      <w:r w:rsidR="003B1C88" w:rsidRPr="00333C96">
        <w:rPr>
          <w:b/>
          <w:color w:val="000000"/>
          <w:lang w:eastAsia="pt-BR"/>
        </w:rPr>
        <w:t>.1.</w:t>
      </w:r>
      <w:r w:rsidR="003B1C88" w:rsidRPr="00333C96">
        <w:rPr>
          <w:b/>
          <w:color w:val="000000"/>
          <w:lang w:eastAsia="pt-BR"/>
        </w:rPr>
        <w:tab/>
      </w:r>
      <w:r w:rsidR="003B1C88" w:rsidRPr="00333C96">
        <w:t xml:space="preserve">Além das obrigações resultantes da aplicação do Decreto nº </w:t>
      </w:r>
      <w:r w:rsidR="00BD10CA">
        <w:t>10</w:t>
      </w:r>
      <w:r w:rsidR="00BD10CA" w:rsidRPr="00D80CDA">
        <w:t>.</w:t>
      </w:r>
      <w:r w:rsidR="00BD10CA">
        <w:t>024</w:t>
      </w:r>
      <w:r w:rsidR="00BD10CA" w:rsidRPr="00D80CDA">
        <w:t>/</w:t>
      </w:r>
      <w:r w:rsidR="00BD10CA">
        <w:t>2019</w:t>
      </w:r>
      <w:r w:rsidR="003B1C88" w:rsidRPr="00333C96">
        <w:t>, da Lei nº</w:t>
      </w:r>
      <w:r w:rsidR="003B1C88" w:rsidRPr="00333C96">
        <w:rPr>
          <w:b/>
          <w:bCs/>
        </w:rPr>
        <w:t xml:space="preserve"> </w:t>
      </w:r>
      <w:r w:rsidR="003B1C88" w:rsidRPr="00333C96">
        <w:t>10.520/2002 e subsidiariamente da Lei nº 8.666/93 e demais normas pertinentes, são obrigações do Contratante:</w:t>
      </w:r>
    </w:p>
    <w:p w:rsidR="003B1C88" w:rsidRPr="00333C96" w:rsidRDefault="00C85483" w:rsidP="003B1C88">
      <w:pPr>
        <w:ind w:left="709"/>
        <w:jc w:val="both"/>
        <w:rPr>
          <w:b/>
        </w:rPr>
      </w:pPr>
      <w:r>
        <w:rPr>
          <w:b/>
        </w:rPr>
        <w:t>9</w:t>
      </w:r>
      <w:r w:rsidR="003B1C88" w:rsidRPr="00333C96">
        <w:rPr>
          <w:b/>
        </w:rPr>
        <w:t>.1.1.</w:t>
      </w:r>
      <w:r w:rsidR="003B1C88" w:rsidRPr="00333C96">
        <w:tab/>
        <w:t>Efetuar o pagamento na forma convencionada no contrato;</w:t>
      </w:r>
    </w:p>
    <w:p w:rsidR="003B1C88" w:rsidRPr="00333C96" w:rsidRDefault="00C85483" w:rsidP="003B1C88">
      <w:pPr>
        <w:ind w:left="709"/>
        <w:jc w:val="both"/>
        <w:rPr>
          <w:b/>
        </w:rPr>
      </w:pPr>
      <w:r>
        <w:rPr>
          <w:b/>
        </w:rPr>
        <w:t>9</w:t>
      </w:r>
      <w:r w:rsidR="003B1C88" w:rsidRPr="00333C96">
        <w:rPr>
          <w:b/>
        </w:rPr>
        <w:t>.1.2.</w:t>
      </w:r>
      <w:r w:rsidR="003B1C88" w:rsidRPr="00333C96">
        <w:tab/>
        <w:t>Estabelecer rotinas para o cumprimento do objeto do Termo de Referência;</w:t>
      </w:r>
    </w:p>
    <w:p w:rsidR="003B1C88" w:rsidRPr="00333C96" w:rsidRDefault="00C85483" w:rsidP="003B1C88">
      <w:pPr>
        <w:ind w:left="709"/>
        <w:jc w:val="both"/>
        <w:rPr>
          <w:b/>
        </w:rPr>
      </w:pPr>
      <w:r>
        <w:rPr>
          <w:b/>
        </w:rPr>
        <w:t>9</w:t>
      </w:r>
      <w:r w:rsidR="003B1C88" w:rsidRPr="00333C96">
        <w:rPr>
          <w:b/>
        </w:rPr>
        <w:t>.1.3.</w:t>
      </w:r>
      <w:r w:rsidR="003B1C88" w:rsidRPr="00333C96">
        <w:tab/>
        <w:t>Proceder vistorias nos locais onde os serviços estão sendo realizados, por meio da fiscalização do contrato, anotando as ocorrências, em livro próprio, dando ciência ao preposto da empresa contratada e determinando sua imediata regularização;</w:t>
      </w:r>
    </w:p>
    <w:p w:rsidR="003B1C88" w:rsidRPr="00333C96" w:rsidRDefault="00C85483" w:rsidP="003B1C88">
      <w:pPr>
        <w:ind w:left="709"/>
        <w:jc w:val="both"/>
        <w:rPr>
          <w:b/>
        </w:rPr>
      </w:pPr>
      <w:r>
        <w:rPr>
          <w:b/>
        </w:rPr>
        <w:t>9</w:t>
      </w:r>
      <w:r w:rsidR="003B1C88" w:rsidRPr="00333C96">
        <w:rPr>
          <w:b/>
        </w:rPr>
        <w:t>.1.4.</w:t>
      </w:r>
      <w:r w:rsidR="003B1C88" w:rsidRPr="00333C96">
        <w:tab/>
        <w:t>Proporcionar todas as facilidades para que a empresa contratada possa desempenhar, por meio dos profissionais, os serviços dentro das normas do contrato;</w:t>
      </w:r>
    </w:p>
    <w:p w:rsidR="003B1C88" w:rsidRPr="00333C96" w:rsidRDefault="00C85483" w:rsidP="003B1C88">
      <w:pPr>
        <w:ind w:left="709"/>
        <w:jc w:val="both"/>
        <w:rPr>
          <w:b/>
        </w:rPr>
      </w:pPr>
      <w:r>
        <w:rPr>
          <w:b/>
        </w:rPr>
        <w:t>9</w:t>
      </w:r>
      <w:r w:rsidR="003B1C88" w:rsidRPr="00333C96">
        <w:rPr>
          <w:b/>
        </w:rPr>
        <w:t>.1.5.</w:t>
      </w:r>
      <w:r w:rsidR="003B1C88" w:rsidRPr="00333C96">
        <w:tab/>
        <w:t>Propiciar acesso aos profissionais às suas dependências para a execução dos serviços;</w:t>
      </w:r>
    </w:p>
    <w:p w:rsidR="003B1C88" w:rsidRPr="00333C96" w:rsidRDefault="00C85483" w:rsidP="003B1C88">
      <w:pPr>
        <w:ind w:left="709"/>
        <w:jc w:val="both"/>
        <w:rPr>
          <w:b/>
        </w:rPr>
      </w:pPr>
      <w:r>
        <w:rPr>
          <w:b/>
        </w:rPr>
        <w:t>9</w:t>
      </w:r>
      <w:r w:rsidR="003B1C88" w:rsidRPr="00333C96">
        <w:rPr>
          <w:b/>
        </w:rPr>
        <w:t>.1.6.</w:t>
      </w:r>
      <w:r w:rsidR="003B1C88" w:rsidRPr="00333C96">
        <w:tab/>
        <w:t>Prestar as informações e os esclarecimentos que venham a ser solicitados pelos profissionais;</w:t>
      </w:r>
    </w:p>
    <w:p w:rsidR="003B1C88" w:rsidRPr="00333C96" w:rsidRDefault="00C85483" w:rsidP="003B1C88">
      <w:pPr>
        <w:ind w:left="709"/>
        <w:jc w:val="both"/>
        <w:rPr>
          <w:b/>
        </w:rPr>
      </w:pPr>
      <w:r>
        <w:rPr>
          <w:b/>
        </w:rPr>
        <w:t>9</w:t>
      </w:r>
      <w:r w:rsidR="003B1C88" w:rsidRPr="00333C96">
        <w:rPr>
          <w:b/>
        </w:rPr>
        <w:t>.1.7.</w:t>
      </w:r>
      <w:r w:rsidR="003B1C88" w:rsidRPr="00333C96">
        <w:tab/>
        <w:t>Acompanhar a fiscalizar a execução do contrato, por meio de servidor especialmente designado, nos termos do Art. 67, da Lei 8.666;</w:t>
      </w:r>
    </w:p>
    <w:p w:rsidR="003B1C88" w:rsidRPr="00333C96" w:rsidRDefault="00C85483" w:rsidP="003B1C88">
      <w:pPr>
        <w:ind w:left="709"/>
        <w:jc w:val="both"/>
        <w:rPr>
          <w:b/>
        </w:rPr>
      </w:pPr>
      <w:r>
        <w:rPr>
          <w:b/>
        </w:rPr>
        <w:t>9</w:t>
      </w:r>
      <w:r w:rsidR="003B1C88" w:rsidRPr="00333C96">
        <w:rPr>
          <w:b/>
        </w:rPr>
        <w:t>.1.8.</w:t>
      </w:r>
      <w:r w:rsidR="003B1C88" w:rsidRPr="00333C96">
        <w:tab/>
        <w:t>Rejeitar os serviços executados em desacordo com as obrigações assumidas pela empresa contratada, exigindo sua correção, no prazo máximo de 24 (vinte e quatro) horas, sob pena de suspensão do contrato, ressalvados os casos fortuitos ou de força maior, devidamente justificados e aceitos pelo Cofen;</w:t>
      </w:r>
    </w:p>
    <w:p w:rsidR="003B1C88" w:rsidRPr="00333C96" w:rsidRDefault="00C85483" w:rsidP="003B1C88">
      <w:pPr>
        <w:ind w:left="709"/>
        <w:jc w:val="both"/>
        <w:rPr>
          <w:b/>
        </w:rPr>
      </w:pPr>
      <w:r>
        <w:rPr>
          <w:b/>
        </w:rPr>
        <w:lastRenderedPageBreak/>
        <w:t>9</w:t>
      </w:r>
      <w:r w:rsidR="003B1C88" w:rsidRPr="00333C96">
        <w:rPr>
          <w:b/>
        </w:rPr>
        <w:t>.1.9.</w:t>
      </w:r>
      <w:r w:rsidR="003B1C88" w:rsidRPr="00333C96">
        <w:tab/>
        <w:t>Efetuar, quando julgar necessário, inspeção com a finalidade de verificar a prestação dos serviços e o atendimento das exigências contratuais;</w:t>
      </w:r>
    </w:p>
    <w:p w:rsidR="003B1C88" w:rsidRPr="00333C96" w:rsidRDefault="00C85483" w:rsidP="003B1C88">
      <w:pPr>
        <w:ind w:left="709"/>
        <w:jc w:val="both"/>
        <w:rPr>
          <w:b/>
        </w:rPr>
      </w:pPr>
      <w:r>
        <w:rPr>
          <w:b/>
        </w:rPr>
        <w:t>9</w:t>
      </w:r>
      <w:r w:rsidR="003B1C88" w:rsidRPr="00333C96">
        <w:rPr>
          <w:b/>
        </w:rPr>
        <w:t>.1.10.</w:t>
      </w:r>
      <w:r w:rsidR="003B1C88" w:rsidRPr="00333C96">
        <w:tab/>
        <w:t>Exigir o imediato afastamento e/ou substituição de qualquer empregado ou preposto da empresa contratada que não mereça confiança no trato dos serviços, que produza complicações para a supervisão e fiscalização, que adote postura inconveniente ou incompatível com o exercício das atribuições que lhe foram designadas;</w:t>
      </w:r>
    </w:p>
    <w:p w:rsidR="003B1C88" w:rsidRPr="00333C96" w:rsidRDefault="00C85483" w:rsidP="003B1C88">
      <w:pPr>
        <w:ind w:left="709"/>
        <w:jc w:val="both"/>
        <w:rPr>
          <w:b/>
        </w:rPr>
      </w:pPr>
      <w:r>
        <w:rPr>
          <w:b/>
        </w:rPr>
        <w:t>9</w:t>
      </w:r>
      <w:r w:rsidR="003B1C88" w:rsidRPr="00333C96">
        <w:rPr>
          <w:b/>
        </w:rPr>
        <w:t>.1.11.</w:t>
      </w:r>
      <w:r w:rsidR="00C34A25" w:rsidRPr="00333C96">
        <w:tab/>
      </w:r>
      <w:r w:rsidR="003B1C88" w:rsidRPr="00333C96">
        <w:t>Comunicar, por escrito, a empresa contratada toda e qualquer ocorrência relacionada com a execução do serviço;</w:t>
      </w:r>
    </w:p>
    <w:p w:rsidR="003B1C88" w:rsidRPr="00333C96" w:rsidRDefault="00C85483" w:rsidP="003B1C88">
      <w:pPr>
        <w:ind w:left="709"/>
        <w:jc w:val="both"/>
        <w:rPr>
          <w:b/>
        </w:rPr>
      </w:pPr>
      <w:r>
        <w:rPr>
          <w:b/>
        </w:rPr>
        <w:t>9</w:t>
      </w:r>
      <w:r w:rsidR="003B1C88" w:rsidRPr="00333C96">
        <w:rPr>
          <w:b/>
        </w:rPr>
        <w:t>.1.12.</w:t>
      </w:r>
      <w:r w:rsidR="003B1C88" w:rsidRPr="00333C96">
        <w:t xml:space="preserve"> Não permitir que terceiros executem o objeto d</w:t>
      </w:r>
      <w:r w:rsidR="009C7F88" w:rsidRPr="00333C96">
        <w:t>o</w:t>
      </w:r>
      <w:r w:rsidR="003B1C88" w:rsidRPr="00333C96">
        <w:t xml:space="preserve"> Termo de Referência;</w:t>
      </w:r>
    </w:p>
    <w:p w:rsidR="003B1C88" w:rsidRPr="00333C96" w:rsidRDefault="00C85483" w:rsidP="003B1C88">
      <w:pPr>
        <w:ind w:left="709"/>
        <w:jc w:val="both"/>
        <w:rPr>
          <w:b/>
        </w:rPr>
      </w:pPr>
      <w:r>
        <w:rPr>
          <w:b/>
        </w:rPr>
        <w:t>9</w:t>
      </w:r>
      <w:r w:rsidR="003B1C88" w:rsidRPr="00333C96">
        <w:rPr>
          <w:b/>
        </w:rPr>
        <w:t>.1.13.</w:t>
      </w:r>
      <w:r w:rsidR="003B1C88" w:rsidRPr="00333C96">
        <w:t xml:space="preserve"> Não permitir que os profissionais contratados executem tarefas em desacordo com as condições pré-estabelecidas;</w:t>
      </w:r>
    </w:p>
    <w:p w:rsidR="003B1C88" w:rsidRPr="00333C96" w:rsidRDefault="00C85483" w:rsidP="003B1C88">
      <w:pPr>
        <w:ind w:left="709"/>
        <w:jc w:val="both"/>
        <w:rPr>
          <w:b/>
          <w:lang w:eastAsia="pt-BR"/>
        </w:rPr>
      </w:pPr>
      <w:r>
        <w:rPr>
          <w:b/>
        </w:rPr>
        <w:t>9</w:t>
      </w:r>
      <w:r w:rsidR="003B1C88" w:rsidRPr="00333C96">
        <w:rPr>
          <w:b/>
        </w:rPr>
        <w:t>.1.14.</w:t>
      </w:r>
      <w:r w:rsidR="003B1C88" w:rsidRPr="00333C96">
        <w:t xml:space="preserve"> Exigir, mensalmente, os documentos comprobatórios do pagamento de pessoal, do recolhimento dos encargos sociais;</w:t>
      </w:r>
    </w:p>
    <w:p w:rsidR="003B1C88" w:rsidRPr="00333C96" w:rsidRDefault="00C85483" w:rsidP="003B1C88">
      <w:pPr>
        <w:suppressAutoHyphens w:val="0"/>
        <w:autoSpaceDE w:val="0"/>
        <w:ind w:left="709"/>
        <w:jc w:val="both"/>
        <w:rPr>
          <w:b/>
          <w:lang w:eastAsia="pt-BR"/>
        </w:rPr>
      </w:pPr>
      <w:r>
        <w:rPr>
          <w:b/>
          <w:lang w:eastAsia="pt-BR"/>
        </w:rPr>
        <w:t>9</w:t>
      </w:r>
      <w:r w:rsidR="003B1C88" w:rsidRPr="00333C96">
        <w:rPr>
          <w:b/>
          <w:lang w:eastAsia="pt-BR"/>
        </w:rPr>
        <w:t>.1.15.</w:t>
      </w:r>
      <w:r w:rsidR="009C7F88" w:rsidRPr="00333C96">
        <w:rPr>
          <w:lang w:eastAsia="pt-BR"/>
        </w:rPr>
        <w:tab/>
      </w:r>
      <w:r w:rsidR="003B1C88" w:rsidRPr="00333C96">
        <w:rPr>
          <w:lang w:eastAsia="pt-BR"/>
        </w:rPr>
        <w:t>Aplicar a Contratada as penalidades contratuais e regulamentares cabíveis, garantindo o contraditório e a ampla defesa;</w:t>
      </w:r>
    </w:p>
    <w:p w:rsidR="003B1C88" w:rsidRPr="00333C96" w:rsidRDefault="00C85483" w:rsidP="003B1C88">
      <w:pPr>
        <w:suppressAutoHyphens w:val="0"/>
        <w:autoSpaceDE w:val="0"/>
        <w:ind w:left="709"/>
        <w:jc w:val="both"/>
        <w:rPr>
          <w:b/>
          <w:lang w:eastAsia="pt-BR"/>
        </w:rPr>
      </w:pPr>
      <w:r>
        <w:rPr>
          <w:b/>
          <w:lang w:eastAsia="pt-BR"/>
        </w:rPr>
        <w:t>9</w:t>
      </w:r>
      <w:r w:rsidR="003B1C88" w:rsidRPr="00333C96">
        <w:rPr>
          <w:b/>
          <w:lang w:eastAsia="pt-BR"/>
        </w:rPr>
        <w:t>.1.16.</w:t>
      </w:r>
      <w:r w:rsidR="009C7F88" w:rsidRPr="00333C96">
        <w:rPr>
          <w:lang w:eastAsia="pt-BR"/>
        </w:rPr>
        <w:tab/>
      </w:r>
      <w:r w:rsidR="003B1C88" w:rsidRPr="00333C96">
        <w:rPr>
          <w:lang w:eastAsia="pt-BR"/>
        </w:rPr>
        <w:t>Verificar o recolhimento das contribuições previdenciárias, observando os aspectos abaixo:</w:t>
      </w:r>
    </w:p>
    <w:p w:rsidR="003B1C88" w:rsidRPr="00333C96" w:rsidRDefault="00C34A25" w:rsidP="009C7F88">
      <w:pPr>
        <w:suppressAutoHyphens w:val="0"/>
        <w:autoSpaceDE w:val="0"/>
        <w:ind w:left="1418" w:hanging="1418"/>
        <w:jc w:val="both"/>
        <w:rPr>
          <w:b/>
          <w:lang w:eastAsia="pt-BR"/>
        </w:rPr>
      </w:pPr>
      <w:r w:rsidRPr="00333C96">
        <w:rPr>
          <w:b/>
          <w:lang w:eastAsia="pt-BR"/>
        </w:rPr>
        <w:tab/>
      </w:r>
      <w:r w:rsidR="00C85483">
        <w:rPr>
          <w:b/>
          <w:lang w:eastAsia="pt-BR"/>
        </w:rPr>
        <w:t>9</w:t>
      </w:r>
      <w:r w:rsidR="003B1C88" w:rsidRPr="00333C96">
        <w:rPr>
          <w:b/>
          <w:lang w:eastAsia="pt-BR"/>
        </w:rPr>
        <w:t>.1.16.1.</w:t>
      </w:r>
      <w:r w:rsidR="009C7F88" w:rsidRPr="00333C96">
        <w:rPr>
          <w:lang w:eastAsia="pt-BR"/>
        </w:rPr>
        <w:tab/>
      </w:r>
      <w:r w:rsidR="003B1C88" w:rsidRPr="00333C96">
        <w:rPr>
          <w:lang w:eastAsia="pt-BR"/>
        </w:rPr>
        <w:t>Reter 11% sobre o valor da fatura de serviços da Contratada, nos termos do art. 31, da Lei 8.212/91;</w:t>
      </w:r>
    </w:p>
    <w:p w:rsidR="003B1C88" w:rsidRPr="00333C96" w:rsidRDefault="00C85483" w:rsidP="009C7F88">
      <w:pPr>
        <w:suppressAutoHyphens w:val="0"/>
        <w:autoSpaceDE w:val="0"/>
        <w:ind w:left="1418"/>
        <w:jc w:val="both"/>
        <w:rPr>
          <w:b/>
          <w:lang w:eastAsia="pt-BR"/>
        </w:rPr>
      </w:pPr>
      <w:r>
        <w:rPr>
          <w:b/>
          <w:lang w:eastAsia="pt-BR"/>
        </w:rPr>
        <w:t>9</w:t>
      </w:r>
      <w:r w:rsidR="003B1C88" w:rsidRPr="00333C96">
        <w:rPr>
          <w:b/>
          <w:lang w:eastAsia="pt-BR"/>
        </w:rPr>
        <w:t>.1.16.2.</w:t>
      </w:r>
      <w:r w:rsidR="009C7F88" w:rsidRPr="00333C96">
        <w:rPr>
          <w:lang w:eastAsia="pt-BR"/>
        </w:rPr>
        <w:tab/>
      </w:r>
      <w:r w:rsidR="003B1C88" w:rsidRPr="00333C96">
        <w:rPr>
          <w:lang w:eastAsia="pt-BR"/>
        </w:rPr>
        <w:t>Exigir certidão negativa de débitos para com a previdência - CND, caso esse documento não esteja regularizado junto ao SICAF;</w:t>
      </w:r>
    </w:p>
    <w:p w:rsidR="003B1C88" w:rsidRPr="00333C96" w:rsidRDefault="00C85483" w:rsidP="009C7F88">
      <w:pPr>
        <w:suppressAutoHyphens w:val="0"/>
        <w:autoSpaceDE w:val="0"/>
        <w:ind w:left="1418"/>
        <w:jc w:val="both"/>
        <w:rPr>
          <w:lang w:eastAsia="pt-BR"/>
        </w:rPr>
      </w:pPr>
      <w:r>
        <w:rPr>
          <w:b/>
          <w:lang w:eastAsia="pt-BR"/>
        </w:rPr>
        <w:t>9</w:t>
      </w:r>
      <w:r w:rsidR="003B1C88" w:rsidRPr="00333C96">
        <w:rPr>
          <w:b/>
          <w:lang w:eastAsia="pt-BR"/>
        </w:rPr>
        <w:t>.1.16.3.</w:t>
      </w:r>
      <w:r w:rsidR="009C7F88" w:rsidRPr="00333C96">
        <w:rPr>
          <w:lang w:eastAsia="pt-BR"/>
        </w:rPr>
        <w:tab/>
      </w:r>
      <w:r w:rsidR="003B1C88" w:rsidRPr="00333C96">
        <w:rPr>
          <w:lang w:eastAsia="pt-BR"/>
        </w:rPr>
        <w:t>Comunicar ao Ministério da Previdência Social e a Receita Federal do Brasil qualquer irregularidade no recolhimento das contribuições previdenciárias.</w:t>
      </w:r>
    </w:p>
    <w:p w:rsidR="00744508" w:rsidRPr="00333C96" w:rsidRDefault="00744508" w:rsidP="004E6B03">
      <w:pPr>
        <w:jc w:val="both"/>
      </w:pPr>
    </w:p>
    <w:p w:rsidR="00744508" w:rsidRPr="00333C96" w:rsidRDefault="00744508" w:rsidP="00744508">
      <w:pPr>
        <w:jc w:val="both"/>
        <w:rPr>
          <w:b/>
          <w:spacing w:val="-8"/>
        </w:rPr>
      </w:pPr>
      <w:r w:rsidRPr="00333C96">
        <w:rPr>
          <w:b/>
          <w:spacing w:val="-8"/>
        </w:rPr>
        <w:t xml:space="preserve">CLÁUSULA </w:t>
      </w:r>
      <w:r w:rsidR="00C85483">
        <w:rPr>
          <w:b/>
          <w:spacing w:val="-8"/>
        </w:rPr>
        <w:t>DÉCIMA</w:t>
      </w:r>
      <w:r w:rsidRPr="00333C96">
        <w:rPr>
          <w:b/>
          <w:spacing w:val="-8"/>
        </w:rPr>
        <w:t xml:space="preserve"> – DAS OBRIGAÇÕES DA CONTRATADA</w:t>
      </w:r>
    </w:p>
    <w:p w:rsidR="000306FF" w:rsidRPr="00333C96" w:rsidRDefault="00C85483" w:rsidP="000306FF">
      <w:pPr>
        <w:pStyle w:val="PargrafodaLista"/>
        <w:suppressAutoHyphens w:val="0"/>
        <w:spacing w:line="228" w:lineRule="auto"/>
        <w:ind w:left="0"/>
        <w:jc w:val="both"/>
        <w:rPr>
          <w:b/>
        </w:rPr>
      </w:pPr>
      <w:r>
        <w:rPr>
          <w:b/>
          <w:bCs/>
        </w:rPr>
        <w:t>10</w:t>
      </w:r>
      <w:r w:rsidR="000306FF" w:rsidRPr="00333C96">
        <w:rPr>
          <w:b/>
          <w:bCs/>
        </w:rPr>
        <w:t>.1.</w:t>
      </w:r>
      <w:r w:rsidR="000306FF" w:rsidRPr="00333C96">
        <w:rPr>
          <w:b/>
          <w:bCs/>
        </w:rPr>
        <w:tab/>
      </w:r>
      <w:r w:rsidR="000306FF" w:rsidRPr="00333C96">
        <w:t xml:space="preserve">Além das obrigações resultantes da aplicação do Decreto nº </w:t>
      </w:r>
      <w:r w:rsidR="00BD10CA">
        <w:t>10</w:t>
      </w:r>
      <w:r w:rsidR="00BD10CA" w:rsidRPr="00D80CDA">
        <w:t>.</w:t>
      </w:r>
      <w:r w:rsidR="00BD10CA">
        <w:t>024</w:t>
      </w:r>
      <w:r w:rsidR="00BD10CA" w:rsidRPr="00D80CDA">
        <w:t>/</w:t>
      </w:r>
      <w:r w:rsidR="00BD10CA">
        <w:t>19</w:t>
      </w:r>
      <w:r w:rsidR="000306FF" w:rsidRPr="00333C96">
        <w:t>, da Lei nº 10.520/02 e</w:t>
      </w:r>
      <w:r w:rsidR="000306FF" w:rsidRPr="00333C96">
        <w:rPr>
          <w:b/>
          <w:bCs/>
        </w:rPr>
        <w:t xml:space="preserve"> </w:t>
      </w:r>
      <w:r w:rsidR="000306FF" w:rsidRPr="00333C96">
        <w:t>subsidiariamente da Lei nº 8.666/93 e demais normas pertinentes, são obrigações da Contratada:</w:t>
      </w:r>
    </w:p>
    <w:p w:rsidR="000306FF" w:rsidRPr="00333C96" w:rsidRDefault="00C85483" w:rsidP="000306FF">
      <w:pPr>
        <w:ind w:left="709"/>
        <w:jc w:val="both"/>
        <w:rPr>
          <w:b/>
        </w:rPr>
      </w:pPr>
      <w:r>
        <w:rPr>
          <w:b/>
        </w:rPr>
        <w:t>10</w:t>
      </w:r>
      <w:r w:rsidR="000306FF" w:rsidRPr="00333C96">
        <w:rPr>
          <w:b/>
        </w:rPr>
        <w:t>.1.1.</w:t>
      </w:r>
      <w:r w:rsidR="000306FF" w:rsidRPr="00333C96">
        <w:tab/>
        <w:t>Cumprir todas as orientações do Cofen, para o fiel desempenho das atividades específicas;</w:t>
      </w:r>
    </w:p>
    <w:p w:rsidR="000306FF" w:rsidRPr="00333C96" w:rsidRDefault="00C85483" w:rsidP="000306FF">
      <w:pPr>
        <w:ind w:left="709"/>
        <w:jc w:val="both"/>
        <w:rPr>
          <w:b/>
        </w:rPr>
      </w:pPr>
      <w:r>
        <w:rPr>
          <w:b/>
        </w:rPr>
        <w:t>10</w:t>
      </w:r>
      <w:r w:rsidR="000306FF" w:rsidRPr="00333C96">
        <w:rPr>
          <w:b/>
        </w:rPr>
        <w:t>.1.2.</w:t>
      </w:r>
      <w:r w:rsidR="000306FF" w:rsidRPr="00333C96">
        <w:tab/>
        <w:t>Cumprir fielmente as obrigações contratuais, de forma que os serviços sejam realizados com esmero e perfeição;</w:t>
      </w:r>
    </w:p>
    <w:p w:rsidR="000306FF" w:rsidRPr="00333C96" w:rsidRDefault="00C85483" w:rsidP="000306FF">
      <w:pPr>
        <w:ind w:left="709"/>
        <w:jc w:val="both"/>
        <w:rPr>
          <w:b/>
        </w:rPr>
      </w:pPr>
      <w:r>
        <w:rPr>
          <w:b/>
        </w:rPr>
        <w:t>10</w:t>
      </w:r>
      <w:r w:rsidR="000306FF" w:rsidRPr="00333C96">
        <w:rPr>
          <w:b/>
        </w:rPr>
        <w:t>.1.3.</w:t>
      </w:r>
      <w:r w:rsidR="000306FF" w:rsidRPr="00333C96">
        <w:tab/>
        <w:t>Sujeitar-se à mais ampla e irrestrita fiscalização por parte do Cofen, prestando todos esclarecimentos solicitados e atendendo prontamente às reclamações formuladas;</w:t>
      </w:r>
    </w:p>
    <w:p w:rsidR="000306FF" w:rsidRPr="00333C96" w:rsidRDefault="00C85483" w:rsidP="000306FF">
      <w:pPr>
        <w:ind w:left="709"/>
        <w:jc w:val="both"/>
        <w:rPr>
          <w:b/>
        </w:rPr>
      </w:pPr>
      <w:r>
        <w:rPr>
          <w:b/>
        </w:rPr>
        <w:t>10</w:t>
      </w:r>
      <w:r w:rsidR="000306FF" w:rsidRPr="00333C96">
        <w:rPr>
          <w:b/>
        </w:rPr>
        <w:t>.1.4.</w:t>
      </w:r>
      <w:r w:rsidR="000306FF" w:rsidRPr="00333C96">
        <w:tab/>
        <w:t>Prestar os serviços, objeto deste</w:t>
      </w:r>
      <w:r w:rsidR="00E03CEB" w:rsidRPr="00333C96">
        <w:t xml:space="preserve"> contrato</w:t>
      </w:r>
      <w:r w:rsidR="000306FF" w:rsidRPr="00333C96">
        <w:t>, utilizando-se de empregados de bom nível educacional e moral e comprovando a formação educacional e experiência profissional por meio dos documentos mencionados n</w:t>
      </w:r>
      <w:r w:rsidR="00E03CEB" w:rsidRPr="00333C96">
        <w:t xml:space="preserve">o </w:t>
      </w:r>
      <w:r w:rsidR="000306FF" w:rsidRPr="00333C96">
        <w:t>Termo de Referência;</w:t>
      </w:r>
    </w:p>
    <w:p w:rsidR="000306FF" w:rsidRPr="00333C96" w:rsidRDefault="00C85483" w:rsidP="000306FF">
      <w:pPr>
        <w:ind w:left="709"/>
        <w:jc w:val="both"/>
        <w:rPr>
          <w:b/>
        </w:rPr>
      </w:pPr>
      <w:r>
        <w:rPr>
          <w:b/>
        </w:rPr>
        <w:t>10</w:t>
      </w:r>
      <w:r w:rsidR="000306FF" w:rsidRPr="00333C96">
        <w:rPr>
          <w:b/>
        </w:rPr>
        <w:t>.1.5.</w:t>
      </w:r>
      <w:r w:rsidR="00E03CEB" w:rsidRPr="00333C96">
        <w:tab/>
      </w:r>
      <w:r w:rsidR="000306FF" w:rsidRPr="00333C96">
        <w:t>Fazer com que seus empregados cumpram rigorosamente todas as suas obrigações e boa técnica nos serviços, inclusive prazos e horários;</w:t>
      </w:r>
    </w:p>
    <w:p w:rsidR="000306FF" w:rsidRPr="00333C96" w:rsidRDefault="00C85483" w:rsidP="000306FF">
      <w:pPr>
        <w:ind w:left="709"/>
        <w:jc w:val="both"/>
        <w:rPr>
          <w:b/>
        </w:rPr>
      </w:pPr>
      <w:r>
        <w:rPr>
          <w:b/>
        </w:rPr>
        <w:t>10</w:t>
      </w:r>
      <w:r w:rsidR="000306FF" w:rsidRPr="00333C96">
        <w:rPr>
          <w:b/>
        </w:rPr>
        <w:t>.1.6.</w:t>
      </w:r>
      <w:r w:rsidR="00E03CEB" w:rsidRPr="00333C96">
        <w:tab/>
      </w:r>
      <w:r w:rsidR="000306FF" w:rsidRPr="00333C96">
        <w:t>Prestar esclarecimentos ao Cofen sobre eventuais atos ou fatos noticiados que a envolvam, bem como relatar toda e qualquer irregularidade observada em função da prestação dos serviços contratados;</w:t>
      </w:r>
    </w:p>
    <w:p w:rsidR="000306FF" w:rsidRPr="00333C96" w:rsidRDefault="00C85483" w:rsidP="000306FF">
      <w:pPr>
        <w:ind w:left="709"/>
        <w:jc w:val="both"/>
        <w:rPr>
          <w:b/>
        </w:rPr>
      </w:pPr>
      <w:r>
        <w:rPr>
          <w:b/>
        </w:rPr>
        <w:t>10</w:t>
      </w:r>
      <w:r w:rsidR="000306FF" w:rsidRPr="00333C96">
        <w:rPr>
          <w:b/>
        </w:rPr>
        <w:t>.1.7.</w:t>
      </w:r>
      <w:r w:rsidR="00E03CEB" w:rsidRPr="00333C96">
        <w:tab/>
      </w:r>
      <w:r w:rsidR="000306FF" w:rsidRPr="00333C96">
        <w:t>Usar, na execução dos serviços, profissionais devidamente uniformizados, qualificados e identificados, portando crachás com fotografias recentes;</w:t>
      </w:r>
    </w:p>
    <w:p w:rsidR="000306FF" w:rsidRPr="00333C96" w:rsidRDefault="00C85483" w:rsidP="000306FF">
      <w:pPr>
        <w:ind w:left="709"/>
        <w:jc w:val="both"/>
        <w:rPr>
          <w:b/>
        </w:rPr>
      </w:pPr>
      <w:r>
        <w:rPr>
          <w:b/>
        </w:rPr>
        <w:t>10</w:t>
      </w:r>
      <w:r w:rsidR="000306FF" w:rsidRPr="00333C96">
        <w:rPr>
          <w:b/>
        </w:rPr>
        <w:t>.1.8.</w:t>
      </w:r>
      <w:r w:rsidR="00E03CEB" w:rsidRPr="00333C96">
        <w:tab/>
      </w:r>
      <w:r w:rsidR="000306FF" w:rsidRPr="00333C96">
        <w:t>Efetuar os levantamentos necessários ao desenvolvimento de seus trabalhos, de modo a não incorrer em omissões que jamais poderão ser alegadas em favor de eventuais pretensões de acréscimos de serviços;</w:t>
      </w:r>
    </w:p>
    <w:p w:rsidR="000306FF" w:rsidRPr="00333C96" w:rsidRDefault="00C85483" w:rsidP="000306FF">
      <w:pPr>
        <w:ind w:left="709"/>
        <w:jc w:val="both"/>
        <w:rPr>
          <w:b/>
        </w:rPr>
      </w:pPr>
      <w:r>
        <w:rPr>
          <w:b/>
        </w:rPr>
        <w:t>10</w:t>
      </w:r>
      <w:r w:rsidR="000306FF" w:rsidRPr="00333C96">
        <w:rPr>
          <w:b/>
        </w:rPr>
        <w:t>.1.9.</w:t>
      </w:r>
      <w:r w:rsidR="000B0215" w:rsidRPr="00333C96">
        <w:tab/>
      </w:r>
      <w:r w:rsidR="000306FF" w:rsidRPr="00333C96">
        <w:t>Fornecer, na presença do Fiscal do Contrato, no início da prestação dos serviços, ou seja, no início do Contrato e após a cada 6 (seis) meses, uniforme completo (novo) a todos os profissionais, conforme quantidades mínimas estabelecidas n</w:t>
      </w:r>
      <w:r w:rsidR="00C34A25" w:rsidRPr="00333C96">
        <w:t>o</w:t>
      </w:r>
      <w:r w:rsidR="000306FF" w:rsidRPr="00333C96">
        <w:t xml:space="preserve"> Termo</w:t>
      </w:r>
      <w:r w:rsidR="00C34A25" w:rsidRPr="00333C96">
        <w:t xml:space="preserve"> de Referência</w:t>
      </w:r>
      <w:r w:rsidR="000306FF" w:rsidRPr="00333C96">
        <w:t>;</w:t>
      </w:r>
    </w:p>
    <w:p w:rsidR="000306FF" w:rsidRPr="00333C96" w:rsidRDefault="00C85483" w:rsidP="000306FF">
      <w:pPr>
        <w:ind w:left="709"/>
        <w:jc w:val="both"/>
        <w:rPr>
          <w:b/>
        </w:rPr>
      </w:pPr>
      <w:r>
        <w:rPr>
          <w:b/>
        </w:rPr>
        <w:lastRenderedPageBreak/>
        <w:t>10</w:t>
      </w:r>
      <w:r w:rsidR="000306FF" w:rsidRPr="00333C96">
        <w:rPr>
          <w:b/>
        </w:rPr>
        <w:t>.1.10.</w:t>
      </w:r>
      <w:r>
        <w:t xml:space="preserve"> </w:t>
      </w:r>
      <w:r w:rsidR="000306FF" w:rsidRPr="00333C96">
        <w:t xml:space="preserve">Apresentar ao </w:t>
      </w:r>
      <w:proofErr w:type="spellStart"/>
      <w:r w:rsidR="000306FF" w:rsidRPr="00333C96">
        <w:t>Cofen</w:t>
      </w:r>
      <w:proofErr w:type="spellEnd"/>
      <w:r w:rsidR="000306FF" w:rsidRPr="00333C96">
        <w:t xml:space="preserve"> a relação nominal dos empregados em atividade, informando a comprovação do vínculo empregatício, comunicando qualquer alteração;</w:t>
      </w:r>
    </w:p>
    <w:p w:rsidR="000306FF" w:rsidRPr="00333C96" w:rsidRDefault="00C85483" w:rsidP="000306FF">
      <w:pPr>
        <w:ind w:left="709"/>
        <w:jc w:val="both"/>
        <w:rPr>
          <w:b/>
        </w:rPr>
      </w:pPr>
      <w:r>
        <w:rPr>
          <w:b/>
        </w:rPr>
        <w:t>10</w:t>
      </w:r>
      <w:r w:rsidR="000306FF" w:rsidRPr="00333C96">
        <w:rPr>
          <w:b/>
        </w:rPr>
        <w:t>.1.11.</w:t>
      </w:r>
      <w:r>
        <w:t xml:space="preserve"> </w:t>
      </w:r>
      <w:r w:rsidR="000306FF" w:rsidRPr="00333C96">
        <w:t>Apresentar “Atestado de Antecedentes Civil e Criminal”, de todos os profissionais vinculados à prestação dos serviços;</w:t>
      </w:r>
    </w:p>
    <w:p w:rsidR="000306FF" w:rsidRPr="00333C96" w:rsidRDefault="00C85483" w:rsidP="000306FF">
      <w:pPr>
        <w:ind w:left="709"/>
        <w:jc w:val="both"/>
        <w:rPr>
          <w:b/>
        </w:rPr>
      </w:pPr>
      <w:r>
        <w:rPr>
          <w:b/>
        </w:rPr>
        <w:t>10</w:t>
      </w:r>
      <w:r w:rsidR="000306FF" w:rsidRPr="00333C96">
        <w:rPr>
          <w:b/>
        </w:rPr>
        <w:t>.1.12.</w:t>
      </w:r>
      <w:r>
        <w:t xml:space="preserve"> </w:t>
      </w:r>
      <w:r w:rsidR="000306FF" w:rsidRPr="00333C96">
        <w:t>Efetuar a reposição da mão-de-obra, no prazo máximo de 1 (uma) hora, quando ocorrer ausência do profissional titular, sempre que solicitado pelo Cofen;</w:t>
      </w:r>
    </w:p>
    <w:p w:rsidR="000306FF" w:rsidRPr="00333C96" w:rsidRDefault="00C85483" w:rsidP="000306FF">
      <w:pPr>
        <w:ind w:left="709"/>
        <w:jc w:val="both"/>
        <w:rPr>
          <w:b/>
        </w:rPr>
      </w:pPr>
      <w:r>
        <w:rPr>
          <w:b/>
        </w:rPr>
        <w:t>10</w:t>
      </w:r>
      <w:r w:rsidR="000306FF" w:rsidRPr="00333C96">
        <w:rPr>
          <w:b/>
        </w:rPr>
        <w:t>.1.13.</w:t>
      </w:r>
      <w:r>
        <w:t xml:space="preserve"> </w:t>
      </w:r>
      <w:r w:rsidR="000306FF" w:rsidRPr="00333C96">
        <w:t>Manter disponibilidade de profissionais, dentro dos padrões desejados, para garantir a execução dos serviços, sem interrupção, seja por motivo de férias, descanso semanal, licença de qualquer tipo, falta ao serviço, demissão e outros análogos, obedecidas as disposições da legislação trabalhista vigente;</w:t>
      </w:r>
    </w:p>
    <w:p w:rsidR="000306FF" w:rsidRPr="00333C96" w:rsidRDefault="00C85483" w:rsidP="000306FF">
      <w:pPr>
        <w:ind w:left="709"/>
        <w:jc w:val="both"/>
        <w:rPr>
          <w:b/>
        </w:rPr>
      </w:pPr>
      <w:r>
        <w:rPr>
          <w:b/>
        </w:rPr>
        <w:t>10</w:t>
      </w:r>
      <w:r w:rsidR="000306FF" w:rsidRPr="00333C96">
        <w:rPr>
          <w:b/>
        </w:rPr>
        <w:t>.1.14.</w:t>
      </w:r>
      <w:r>
        <w:t xml:space="preserve"> </w:t>
      </w:r>
      <w:r w:rsidR="000306FF" w:rsidRPr="00333C96">
        <w:t>Impedir que os profissionais que cometam faltas disciplinares, qualificadas de natureza grave, sejam mantidos ou retomem às instalações do Cofen;</w:t>
      </w:r>
    </w:p>
    <w:p w:rsidR="000306FF" w:rsidRPr="00333C96" w:rsidRDefault="00C85483" w:rsidP="000306FF">
      <w:pPr>
        <w:ind w:left="709"/>
        <w:jc w:val="both"/>
        <w:rPr>
          <w:b/>
        </w:rPr>
      </w:pPr>
      <w:r>
        <w:rPr>
          <w:b/>
        </w:rPr>
        <w:t>10</w:t>
      </w:r>
      <w:r w:rsidR="000306FF" w:rsidRPr="00333C96">
        <w:rPr>
          <w:b/>
        </w:rPr>
        <w:t>.1.15.</w:t>
      </w:r>
      <w:r>
        <w:t xml:space="preserve"> </w:t>
      </w:r>
      <w:r w:rsidR="000306FF" w:rsidRPr="00333C96">
        <w:t>Atender, de forma imediata, aqui considerada 2 (dois) dias úteis, as solicitações de quaisquer outros em decorrência da sua condição de empregadora, no que diz respeito aos seus empregados;</w:t>
      </w:r>
    </w:p>
    <w:p w:rsidR="000306FF" w:rsidRPr="00333C96" w:rsidRDefault="00C85483" w:rsidP="000306FF">
      <w:pPr>
        <w:ind w:left="709"/>
        <w:jc w:val="both"/>
        <w:rPr>
          <w:b/>
        </w:rPr>
      </w:pPr>
      <w:r>
        <w:rPr>
          <w:b/>
        </w:rPr>
        <w:t>10</w:t>
      </w:r>
      <w:r w:rsidR="000306FF" w:rsidRPr="00333C96">
        <w:rPr>
          <w:b/>
        </w:rPr>
        <w:t>.1.16.</w:t>
      </w:r>
      <w:r>
        <w:t xml:space="preserve"> </w:t>
      </w:r>
      <w:r w:rsidR="000306FF" w:rsidRPr="00333C96">
        <w:t>Responsabilizar-se por quaisquer acidentes de que venham ser vítimas os seus empregados em serviço, cumprindo todas as suas obrigações que as leis trabalhistas e previdenciárias lhes assegurarem e demais exigências para o exercício das atividades;</w:t>
      </w:r>
    </w:p>
    <w:p w:rsidR="000306FF" w:rsidRPr="00333C96" w:rsidRDefault="00C85483" w:rsidP="000306FF">
      <w:pPr>
        <w:ind w:left="709"/>
        <w:jc w:val="both"/>
        <w:rPr>
          <w:b/>
        </w:rPr>
      </w:pPr>
      <w:r>
        <w:rPr>
          <w:b/>
        </w:rPr>
        <w:t>10</w:t>
      </w:r>
      <w:r w:rsidR="000306FF" w:rsidRPr="00333C96">
        <w:rPr>
          <w:b/>
        </w:rPr>
        <w:t>.1.17.</w:t>
      </w:r>
      <w:r>
        <w:t xml:space="preserve"> </w:t>
      </w:r>
      <w:r w:rsidR="000306FF" w:rsidRPr="00333C96">
        <w:t xml:space="preserve">Relatar ao </w:t>
      </w:r>
      <w:proofErr w:type="spellStart"/>
      <w:r w:rsidR="000306FF" w:rsidRPr="00333C96">
        <w:t>Cofen</w:t>
      </w:r>
      <w:proofErr w:type="spellEnd"/>
      <w:r w:rsidR="000306FF" w:rsidRPr="00333C96">
        <w:t xml:space="preserve"> toda e qualquer anormalidade observada em virtude da prestação dos serviços;</w:t>
      </w:r>
    </w:p>
    <w:p w:rsidR="000306FF" w:rsidRPr="00333C96" w:rsidRDefault="00C85483" w:rsidP="000306FF">
      <w:pPr>
        <w:ind w:left="709"/>
        <w:jc w:val="both"/>
        <w:rPr>
          <w:b/>
        </w:rPr>
      </w:pPr>
      <w:r>
        <w:rPr>
          <w:b/>
        </w:rPr>
        <w:t>10</w:t>
      </w:r>
      <w:r w:rsidR="000306FF" w:rsidRPr="00333C96">
        <w:rPr>
          <w:b/>
        </w:rPr>
        <w:t>.1.18.</w:t>
      </w:r>
      <w:r>
        <w:t xml:space="preserve"> </w:t>
      </w:r>
      <w:r w:rsidR="000306FF" w:rsidRPr="00333C96">
        <w:t>Prestar todos os esclarecimentos solicitados pelo Cofen, de forma clara, concisa e lógica, cujas reclamações se obriga prontamente a atender;</w:t>
      </w:r>
    </w:p>
    <w:p w:rsidR="000306FF" w:rsidRPr="00333C96" w:rsidRDefault="00C85483" w:rsidP="000306FF">
      <w:pPr>
        <w:ind w:left="709"/>
        <w:jc w:val="both"/>
        <w:rPr>
          <w:b/>
        </w:rPr>
      </w:pPr>
      <w:r>
        <w:rPr>
          <w:b/>
        </w:rPr>
        <w:t>10</w:t>
      </w:r>
      <w:r w:rsidR="000306FF" w:rsidRPr="00333C96">
        <w:rPr>
          <w:b/>
        </w:rPr>
        <w:t>.1.19.</w:t>
      </w:r>
      <w:r>
        <w:t xml:space="preserve"> </w:t>
      </w:r>
      <w:r w:rsidR="000306FF" w:rsidRPr="00333C96">
        <w:t>Responder por danos e desaparecimentos de bens materiais e avarias que venham a ser causadas por seus empregados ou preposto ao Cofen ou terceiros, desde que fique comprovada sua responsabilidade, não se excluindo ou se reduzindo esta em virtude do acompanhamento realizado pelo Cofen;</w:t>
      </w:r>
    </w:p>
    <w:p w:rsidR="000306FF" w:rsidRPr="00333C96" w:rsidRDefault="00C85483" w:rsidP="000306FF">
      <w:pPr>
        <w:ind w:left="709"/>
        <w:jc w:val="both"/>
        <w:rPr>
          <w:b/>
        </w:rPr>
      </w:pPr>
      <w:r>
        <w:rPr>
          <w:b/>
        </w:rPr>
        <w:t>10</w:t>
      </w:r>
      <w:r w:rsidR="000306FF" w:rsidRPr="00333C96">
        <w:rPr>
          <w:b/>
        </w:rPr>
        <w:t>.1.20.</w:t>
      </w:r>
      <w:r>
        <w:t xml:space="preserve"> </w:t>
      </w:r>
      <w:r w:rsidR="000306FF" w:rsidRPr="00333C96">
        <w:t>Manter a disciplina de seus empregados durante a jornada de trabalho, zelando pelo respeito e cortesia no relacionamento entre colegas, com os usuários e funcionários do Cofen, substituindo no prazo de 2 (dois) dias úteis, após a notificação qualquer empregado considerado com conduta inconveniente pelo Cofen;</w:t>
      </w:r>
    </w:p>
    <w:p w:rsidR="000306FF" w:rsidRPr="00333C96" w:rsidRDefault="00C85483" w:rsidP="000306FF">
      <w:pPr>
        <w:ind w:left="709"/>
        <w:jc w:val="both"/>
        <w:rPr>
          <w:b/>
        </w:rPr>
      </w:pPr>
      <w:r>
        <w:rPr>
          <w:b/>
        </w:rPr>
        <w:t>10</w:t>
      </w:r>
      <w:r w:rsidR="000306FF" w:rsidRPr="00333C96">
        <w:rPr>
          <w:b/>
        </w:rPr>
        <w:t>.1.21.</w:t>
      </w:r>
      <w:r>
        <w:t xml:space="preserve"> </w:t>
      </w:r>
      <w:r w:rsidR="000306FF" w:rsidRPr="00333C96">
        <w:t xml:space="preserve">Entregar mensalmente ao </w:t>
      </w:r>
      <w:proofErr w:type="spellStart"/>
      <w:r w:rsidR="000306FF" w:rsidRPr="00333C96">
        <w:t>Cofen</w:t>
      </w:r>
      <w:proofErr w:type="spellEnd"/>
      <w:r w:rsidR="000306FF" w:rsidRPr="00333C96">
        <w:t xml:space="preserve"> a escala de trabalho dos empregados, de modo a facilitar a fiscalização do contrato;</w:t>
      </w:r>
    </w:p>
    <w:p w:rsidR="000306FF" w:rsidRPr="00333C96" w:rsidRDefault="00C85483" w:rsidP="000306FF">
      <w:pPr>
        <w:ind w:left="709"/>
        <w:jc w:val="both"/>
        <w:rPr>
          <w:b/>
        </w:rPr>
      </w:pPr>
      <w:r>
        <w:rPr>
          <w:b/>
        </w:rPr>
        <w:t>10</w:t>
      </w:r>
      <w:r w:rsidR="000306FF" w:rsidRPr="00333C96">
        <w:rPr>
          <w:b/>
        </w:rPr>
        <w:t>.1.22.</w:t>
      </w:r>
      <w:r>
        <w:t xml:space="preserve"> </w:t>
      </w:r>
      <w:r w:rsidR="000306FF" w:rsidRPr="00333C96">
        <w:rPr>
          <w:lang w:eastAsia="pt-BR"/>
        </w:rPr>
        <w:t>Efetuar a fiscalização diária da frequência de ponto dos empregados, a fim de comprovar o pleno atendimento da escala de serviço, através de relógio de ponto biométrico para aferição da carga horária de seus funcionários, instalado e mantido pela Contratada, repondo qualquer ausência por outro profissional de igual nível</w:t>
      </w:r>
      <w:r w:rsidR="000306FF" w:rsidRPr="00333C96">
        <w:t>;</w:t>
      </w:r>
    </w:p>
    <w:p w:rsidR="000306FF" w:rsidRPr="00333C96" w:rsidRDefault="00C85483" w:rsidP="000306FF">
      <w:pPr>
        <w:ind w:left="709"/>
        <w:jc w:val="both"/>
        <w:rPr>
          <w:b/>
        </w:rPr>
      </w:pPr>
      <w:r>
        <w:rPr>
          <w:b/>
        </w:rPr>
        <w:t>10</w:t>
      </w:r>
      <w:r w:rsidR="000306FF" w:rsidRPr="00333C96">
        <w:rPr>
          <w:b/>
        </w:rPr>
        <w:t>.1.23.</w:t>
      </w:r>
      <w:r>
        <w:t xml:space="preserve"> </w:t>
      </w:r>
      <w:r w:rsidR="000306FF" w:rsidRPr="00333C96">
        <w:t>Recrutar em seu nome e sob sua responsabilidade, os empregados necessários à perfeita execução dos serviços, cabendo-lhes todos os pagamentos, inclusive dos encargos sociais, trabalhistas, previdenciários e fiscais previstos na legislação vigente e de quaisquer outros, em decorrência de sua condição de empregadora, sem qualquer ônus adicional para o Cofen;</w:t>
      </w:r>
    </w:p>
    <w:p w:rsidR="000306FF" w:rsidRPr="00333C96" w:rsidRDefault="00C85483" w:rsidP="000306FF">
      <w:pPr>
        <w:ind w:left="709"/>
        <w:jc w:val="both"/>
        <w:rPr>
          <w:b/>
        </w:rPr>
      </w:pPr>
      <w:r>
        <w:rPr>
          <w:b/>
        </w:rPr>
        <w:t>10</w:t>
      </w:r>
      <w:r w:rsidR="000306FF" w:rsidRPr="00333C96">
        <w:rPr>
          <w:b/>
        </w:rPr>
        <w:t>.1.24.</w:t>
      </w:r>
      <w:r>
        <w:t xml:space="preserve"> </w:t>
      </w:r>
      <w:r w:rsidR="000306FF" w:rsidRPr="00333C96">
        <w:t>Fazer seguro de seus empregados contra risco de acidentes de trabalho, conforme exigência legal;</w:t>
      </w:r>
    </w:p>
    <w:p w:rsidR="000306FF" w:rsidRPr="00333C96" w:rsidRDefault="00C85483" w:rsidP="000306FF">
      <w:pPr>
        <w:ind w:left="709"/>
        <w:jc w:val="both"/>
        <w:rPr>
          <w:b/>
        </w:rPr>
      </w:pPr>
      <w:r>
        <w:rPr>
          <w:b/>
        </w:rPr>
        <w:t>10</w:t>
      </w:r>
      <w:r w:rsidR="000306FF" w:rsidRPr="00333C96">
        <w:rPr>
          <w:b/>
        </w:rPr>
        <w:t>.1.25.</w:t>
      </w:r>
      <w:r>
        <w:t xml:space="preserve"> </w:t>
      </w:r>
      <w:r w:rsidR="000306FF" w:rsidRPr="00333C96">
        <w:t>Fornecer aos empregados auxílio refeição/alimentação, vale transporte, de acordo com o horário de trabalho e qualquer outro benefício que se torne necessário ao bom e completo desempenho de suas atividades;</w:t>
      </w:r>
    </w:p>
    <w:p w:rsidR="000306FF" w:rsidRPr="00333C96" w:rsidRDefault="00C34A25" w:rsidP="00B7642F">
      <w:pPr>
        <w:ind w:left="1418" w:hanging="709"/>
        <w:jc w:val="both"/>
        <w:rPr>
          <w:b/>
        </w:rPr>
      </w:pPr>
      <w:r w:rsidRPr="00333C96">
        <w:rPr>
          <w:b/>
        </w:rPr>
        <w:tab/>
      </w:r>
      <w:r w:rsidR="00C85483">
        <w:rPr>
          <w:b/>
        </w:rPr>
        <w:t>10</w:t>
      </w:r>
      <w:r w:rsidR="000306FF" w:rsidRPr="00333C96">
        <w:rPr>
          <w:b/>
        </w:rPr>
        <w:t>.1.25.1.</w:t>
      </w:r>
      <w:r w:rsidR="00B7642F" w:rsidRPr="00333C96">
        <w:tab/>
      </w:r>
      <w:r w:rsidR="000306FF" w:rsidRPr="00333C96">
        <w:t>O auxílio refeição/alimentação, vale transporte ou qualquer outro benefício deverão ser entregues, mensalmente, até o 5º dia útil do mês a ser trabalhado.</w:t>
      </w:r>
    </w:p>
    <w:p w:rsidR="000306FF" w:rsidRPr="00333C96" w:rsidRDefault="00C85483" w:rsidP="00B7642F">
      <w:pPr>
        <w:ind w:left="709"/>
        <w:jc w:val="both"/>
        <w:rPr>
          <w:b/>
        </w:rPr>
      </w:pPr>
      <w:r>
        <w:rPr>
          <w:b/>
        </w:rPr>
        <w:lastRenderedPageBreak/>
        <w:t>10</w:t>
      </w:r>
      <w:r w:rsidR="000306FF" w:rsidRPr="00333C96">
        <w:rPr>
          <w:b/>
        </w:rPr>
        <w:t>.1.26.</w:t>
      </w:r>
      <w:r>
        <w:t xml:space="preserve"> </w:t>
      </w:r>
      <w:r w:rsidR="000306FF" w:rsidRPr="00333C96">
        <w:t>Arcar com as reclamações levadas ao seu conhecimento por parte da fiscalização do contrato, cuidando imediatamente das providências necessárias para a correção, evitando repetições de fatos;</w:t>
      </w:r>
    </w:p>
    <w:p w:rsidR="000306FF" w:rsidRPr="00333C96" w:rsidRDefault="00C85483" w:rsidP="00B7642F">
      <w:pPr>
        <w:ind w:left="709"/>
        <w:jc w:val="both"/>
        <w:rPr>
          <w:b/>
        </w:rPr>
      </w:pPr>
      <w:r>
        <w:rPr>
          <w:b/>
        </w:rPr>
        <w:t>10</w:t>
      </w:r>
      <w:r w:rsidR="000306FF" w:rsidRPr="00333C96">
        <w:rPr>
          <w:b/>
        </w:rPr>
        <w:t>.1.27.</w:t>
      </w:r>
      <w:r>
        <w:t xml:space="preserve"> </w:t>
      </w:r>
      <w:r w:rsidR="000306FF" w:rsidRPr="00333C96">
        <w:t>Não transferir a terceiros, por qualquer forma, nem mesmo parcialmente, o contrato, nem subcontratar quaisquer das prestações a que está obrigada;</w:t>
      </w:r>
    </w:p>
    <w:p w:rsidR="000306FF" w:rsidRPr="00333C96" w:rsidRDefault="00C85483" w:rsidP="00B7642F">
      <w:pPr>
        <w:ind w:left="709"/>
        <w:jc w:val="both"/>
        <w:rPr>
          <w:b/>
        </w:rPr>
      </w:pPr>
      <w:r>
        <w:rPr>
          <w:b/>
        </w:rPr>
        <w:t>10</w:t>
      </w:r>
      <w:r w:rsidR="000306FF" w:rsidRPr="00333C96">
        <w:rPr>
          <w:b/>
        </w:rPr>
        <w:t>.1.28.</w:t>
      </w:r>
      <w:r>
        <w:t xml:space="preserve"> </w:t>
      </w:r>
      <w:r w:rsidR="000306FF" w:rsidRPr="00333C96">
        <w:t>Aceitar, nas mesmas condições contratuais, os acréscimos ou supressões que se fizerem nos serviços, a 25% (vinte e cinco por cento) do valor inicial atualizado do contrato;</w:t>
      </w:r>
    </w:p>
    <w:p w:rsidR="000306FF" w:rsidRPr="00333C96" w:rsidRDefault="00C85483" w:rsidP="00B7642F">
      <w:pPr>
        <w:ind w:left="709"/>
        <w:jc w:val="both"/>
        <w:rPr>
          <w:b/>
        </w:rPr>
      </w:pPr>
      <w:r>
        <w:rPr>
          <w:b/>
        </w:rPr>
        <w:t>10</w:t>
      </w:r>
      <w:r w:rsidR="000306FF" w:rsidRPr="00333C96">
        <w:rPr>
          <w:b/>
        </w:rPr>
        <w:t>.1.29.</w:t>
      </w:r>
      <w:r>
        <w:t xml:space="preserve"> </w:t>
      </w:r>
      <w:r w:rsidR="000306FF" w:rsidRPr="00333C96">
        <w:t>Realizar todas as transações comerciais necessárias à execução dos serviços contratados exclusivamente em seu próprio nome;</w:t>
      </w:r>
    </w:p>
    <w:p w:rsidR="000306FF" w:rsidRPr="00333C96" w:rsidRDefault="00C85483" w:rsidP="00B7642F">
      <w:pPr>
        <w:ind w:left="709"/>
        <w:jc w:val="both"/>
        <w:rPr>
          <w:b/>
        </w:rPr>
      </w:pPr>
      <w:r>
        <w:rPr>
          <w:b/>
        </w:rPr>
        <w:t>10</w:t>
      </w:r>
      <w:r w:rsidR="000306FF" w:rsidRPr="00333C96">
        <w:rPr>
          <w:b/>
        </w:rPr>
        <w:t>.1.30.</w:t>
      </w:r>
      <w:r>
        <w:t xml:space="preserve"> </w:t>
      </w:r>
      <w:r w:rsidR="000306FF" w:rsidRPr="00333C96">
        <w:t>Não veicular publicidade ou qualquer outra informação acerca das atividades, objeto deste Termo de Referência, sem a prévia autorização do Cofen;</w:t>
      </w:r>
    </w:p>
    <w:p w:rsidR="000306FF" w:rsidRPr="00333C96" w:rsidRDefault="00C85483" w:rsidP="00B7642F">
      <w:pPr>
        <w:ind w:left="709"/>
        <w:jc w:val="both"/>
        <w:rPr>
          <w:b/>
        </w:rPr>
      </w:pPr>
      <w:r>
        <w:rPr>
          <w:b/>
        </w:rPr>
        <w:t>10</w:t>
      </w:r>
      <w:r w:rsidR="000306FF" w:rsidRPr="00333C96">
        <w:rPr>
          <w:b/>
        </w:rPr>
        <w:t>.1.31.</w:t>
      </w:r>
      <w:r>
        <w:rPr>
          <w:b/>
        </w:rPr>
        <w:t xml:space="preserve"> </w:t>
      </w:r>
      <w:r w:rsidR="000306FF" w:rsidRPr="00333C96">
        <w:t>Manter arquivo com toda a documentação relativa à execução do contrato, inclusive o cumprimento de suas obrigações quanto aos salários, mediante Carteira de Trabalho e Previdência Social, a qual, quando solicitada, deverá ser encaminhada ao Cofen;</w:t>
      </w:r>
    </w:p>
    <w:p w:rsidR="000306FF" w:rsidRPr="00333C96" w:rsidRDefault="00C85483" w:rsidP="00B7642F">
      <w:pPr>
        <w:suppressAutoHyphens w:val="0"/>
        <w:autoSpaceDE w:val="0"/>
        <w:ind w:left="709"/>
        <w:jc w:val="both"/>
        <w:rPr>
          <w:b/>
          <w:lang w:eastAsia="pt-BR"/>
        </w:rPr>
      </w:pPr>
      <w:r>
        <w:rPr>
          <w:b/>
        </w:rPr>
        <w:t>10</w:t>
      </w:r>
      <w:r w:rsidR="000306FF" w:rsidRPr="00333C96">
        <w:rPr>
          <w:b/>
        </w:rPr>
        <w:t>.1.32.</w:t>
      </w:r>
      <w:r>
        <w:t xml:space="preserve"> </w:t>
      </w:r>
      <w:r w:rsidR="000306FF" w:rsidRPr="00333C96">
        <w:rPr>
          <w:lang w:eastAsia="pt-BR"/>
        </w:rPr>
        <w:t>Orientar regularmente seus empregados acerca da adequada metodologia de otimização dos serviços, dando ênfase à economia no emprego de materiais e a racionalização de energia elétrica no uso dos equipamentos;</w:t>
      </w:r>
    </w:p>
    <w:p w:rsidR="000306FF" w:rsidRPr="00333C96" w:rsidRDefault="00C85483" w:rsidP="00B7642F">
      <w:pPr>
        <w:suppressAutoHyphens w:val="0"/>
        <w:autoSpaceDE w:val="0"/>
        <w:ind w:left="709"/>
        <w:jc w:val="both"/>
        <w:rPr>
          <w:b/>
          <w:lang w:eastAsia="pt-BR"/>
        </w:rPr>
      </w:pPr>
      <w:r>
        <w:rPr>
          <w:b/>
          <w:lang w:eastAsia="pt-BR"/>
        </w:rPr>
        <w:t>10</w:t>
      </w:r>
      <w:r w:rsidR="000306FF" w:rsidRPr="00333C96">
        <w:rPr>
          <w:b/>
          <w:lang w:eastAsia="pt-BR"/>
        </w:rPr>
        <w:t>.1.33.</w:t>
      </w:r>
      <w:r>
        <w:rPr>
          <w:lang w:eastAsia="pt-BR"/>
        </w:rPr>
        <w:t xml:space="preserve"> </w:t>
      </w:r>
      <w:r w:rsidR="000306FF" w:rsidRPr="00333C96">
        <w:rPr>
          <w:lang w:eastAsia="pt-BR"/>
        </w:rPr>
        <w:t>Manter seus empregados sempre atualizados, por meio de promoção de treinamentos e reciclagens, cursos de relações interpessoais e segurança no trabalho e participação em eventos de caráter técnico, de acordo com a necessidade dos serviços e sempre que o Cofen entender conveniente;</w:t>
      </w:r>
    </w:p>
    <w:p w:rsidR="000306FF" w:rsidRPr="00333C96" w:rsidRDefault="00C85483" w:rsidP="00B7642F">
      <w:pPr>
        <w:suppressAutoHyphens w:val="0"/>
        <w:autoSpaceDE w:val="0"/>
        <w:ind w:left="709"/>
        <w:jc w:val="both"/>
        <w:rPr>
          <w:b/>
          <w:lang w:eastAsia="pt-BR"/>
        </w:rPr>
      </w:pPr>
      <w:r>
        <w:rPr>
          <w:b/>
          <w:lang w:eastAsia="pt-BR"/>
        </w:rPr>
        <w:t>10</w:t>
      </w:r>
      <w:r w:rsidR="000306FF" w:rsidRPr="00333C96">
        <w:rPr>
          <w:b/>
          <w:lang w:eastAsia="pt-BR"/>
        </w:rPr>
        <w:t>.1.34.</w:t>
      </w:r>
      <w:r>
        <w:rPr>
          <w:lang w:eastAsia="pt-BR"/>
        </w:rPr>
        <w:t xml:space="preserve"> </w:t>
      </w:r>
      <w:r w:rsidR="000306FF" w:rsidRPr="00333C96">
        <w:rPr>
          <w:lang w:eastAsia="pt-BR"/>
        </w:rPr>
        <w:t>Nomear preposto responsável pelos serviços, com a missão de garantir o bom andamento dos mesmos, comparecendo no local do trabalho com frequência periódica, fiscalizando e ministrando a orientação necessária aos executantes dos serviços. Este Preposto terá a obrigação de reportar-se, quando houver necessidade, ao responsável pelo acompanhamento dos serviços da Administração e tomar as providencias pertinentes para que sejam corrigidas todas as falhas detectadas, bem como cuidar da disciplina, controlar a frequência e a apresentação pessoal dos empregados, e ainda, estar sempre em contato com a fiscalização do contrato, o qual poderá ter acesso ao controle de frequência diária sempre que julgar necessário;</w:t>
      </w:r>
    </w:p>
    <w:p w:rsidR="000306FF" w:rsidRPr="00333C96" w:rsidRDefault="00C85483" w:rsidP="00B7642F">
      <w:pPr>
        <w:suppressAutoHyphens w:val="0"/>
        <w:autoSpaceDE w:val="0"/>
        <w:ind w:left="709"/>
        <w:jc w:val="both"/>
        <w:rPr>
          <w:b/>
          <w:lang w:eastAsia="pt-BR"/>
        </w:rPr>
      </w:pPr>
      <w:r>
        <w:rPr>
          <w:b/>
          <w:lang w:eastAsia="pt-BR"/>
        </w:rPr>
        <w:t>10</w:t>
      </w:r>
      <w:r w:rsidR="000306FF" w:rsidRPr="00333C96">
        <w:rPr>
          <w:b/>
          <w:lang w:eastAsia="pt-BR"/>
        </w:rPr>
        <w:t>.1.35.</w:t>
      </w:r>
      <w:r>
        <w:rPr>
          <w:lang w:eastAsia="pt-BR"/>
        </w:rPr>
        <w:t xml:space="preserve"> </w:t>
      </w:r>
      <w:r w:rsidR="000306FF" w:rsidRPr="00333C96">
        <w:rPr>
          <w:lang w:eastAsia="pt-BR"/>
        </w:rPr>
        <w:t>Não vincular o pagamento dos salários e demais vantagens de seus empregados aos pagamentos das faturas pelo Contratante;</w:t>
      </w:r>
    </w:p>
    <w:p w:rsidR="000306FF" w:rsidRPr="00333C96" w:rsidRDefault="00C85483" w:rsidP="00B7642F">
      <w:pPr>
        <w:suppressAutoHyphens w:val="0"/>
        <w:autoSpaceDE w:val="0"/>
        <w:ind w:left="709"/>
        <w:jc w:val="both"/>
        <w:rPr>
          <w:b/>
          <w:lang w:eastAsia="pt-BR"/>
        </w:rPr>
      </w:pPr>
      <w:r>
        <w:rPr>
          <w:b/>
          <w:lang w:eastAsia="pt-BR"/>
        </w:rPr>
        <w:t>10</w:t>
      </w:r>
      <w:r w:rsidR="000306FF" w:rsidRPr="00333C96">
        <w:rPr>
          <w:b/>
          <w:lang w:eastAsia="pt-BR"/>
        </w:rPr>
        <w:t>.1.36.</w:t>
      </w:r>
      <w:r>
        <w:rPr>
          <w:lang w:eastAsia="pt-BR"/>
        </w:rPr>
        <w:t xml:space="preserve"> </w:t>
      </w:r>
      <w:r w:rsidR="000306FF" w:rsidRPr="00333C96">
        <w:rPr>
          <w:lang w:eastAsia="pt-BR"/>
        </w:rPr>
        <w:t>No momento da assinatura do Contrato, autorizar, em caráter irrevogável, o Contratante a fazer o desconto na fatura e o pagamento direto dos salários e demais verbas trabalhistas aos trabalhadores, quando houver falha no cumprimento dessas obrigações por parte da Contratada, até o momento da regularização, sem prejuízo das sanções cabíveis;</w:t>
      </w:r>
    </w:p>
    <w:p w:rsidR="000306FF" w:rsidRPr="00333C96" w:rsidRDefault="00C85483" w:rsidP="00B7642F">
      <w:pPr>
        <w:suppressAutoHyphens w:val="0"/>
        <w:autoSpaceDE w:val="0"/>
        <w:ind w:left="709"/>
        <w:jc w:val="both"/>
        <w:rPr>
          <w:lang w:eastAsia="pt-BR"/>
        </w:rPr>
      </w:pPr>
      <w:r>
        <w:rPr>
          <w:b/>
          <w:lang w:eastAsia="pt-BR"/>
        </w:rPr>
        <w:t>10</w:t>
      </w:r>
      <w:r w:rsidR="000306FF" w:rsidRPr="00333C96">
        <w:rPr>
          <w:b/>
          <w:lang w:eastAsia="pt-BR"/>
        </w:rPr>
        <w:t>.1.37.</w:t>
      </w:r>
      <w:r>
        <w:rPr>
          <w:lang w:eastAsia="pt-BR"/>
        </w:rPr>
        <w:t xml:space="preserve"> </w:t>
      </w:r>
      <w:r w:rsidR="000306FF" w:rsidRPr="00333C96">
        <w:rPr>
          <w:lang w:eastAsia="pt-BR"/>
        </w:rPr>
        <w:t>Apresentar, mensalmente ou conforme requerimento do fiscal do contrato, as informações e/ou documentos constantes neste, e em especial os listados abaixo:</w:t>
      </w:r>
    </w:p>
    <w:p w:rsidR="000306FF" w:rsidRPr="00333C96" w:rsidRDefault="00027CD9" w:rsidP="00027CD9">
      <w:pPr>
        <w:suppressAutoHyphens w:val="0"/>
        <w:autoSpaceDE w:val="0"/>
        <w:ind w:left="709"/>
        <w:jc w:val="both"/>
        <w:rPr>
          <w:lang w:eastAsia="pt-BR"/>
        </w:rPr>
      </w:pPr>
      <w:r w:rsidRPr="00333C96">
        <w:rPr>
          <w:b/>
          <w:lang w:eastAsia="pt-BR"/>
        </w:rPr>
        <w:t>a)</w:t>
      </w:r>
      <w:r w:rsidRPr="00333C96">
        <w:rPr>
          <w:lang w:eastAsia="pt-BR"/>
        </w:rPr>
        <w:tab/>
      </w:r>
      <w:r w:rsidR="000306FF" w:rsidRPr="00333C96">
        <w:rPr>
          <w:lang w:eastAsia="pt-BR"/>
        </w:rPr>
        <w:t>Nota Fiscal/Fatura;</w:t>
      </w:r>
    </w:p>
    <w:p w:rsidR="000306FF" w:rsidRPr="00333C96" w:rsidRDefault="00027CD9" w:rsidP="00027CD9">
      <w:pPr>
        <w:suppressAutoHyphens w:val="0"/>
        <w:autoSpaceDE w:val="0"/>
        <w:ind w:left="709"/>
        <w:jc w:val="both"/>
        <w:rPr>
          <w:lang w:eastAsia="pt-BR"/>
        </w:rPr>
      </w:pPr>
      <w:r w:rsidRPr="00333C96">
        <w:rPr>
          <w:b/>
          <w:lang w:eastAsia="pt-BR"/>
        </w:rPr>
        <w:t>b)</w:t>
      </w:r>
      <w:r w:rsidRPr="00333C96">
        <w:rPr>
          <w:lang w:eastAsia="pt-BR"/>
        </w:rPr>
        <w:tab/>
      </w:r>
      <w:r w:rsidR="000306FF" w:rsidRPr="00333C96">
        <w:rPr>
          <w:lang w:eastAsia="pt-BR"/>
        </w:rPr>
        <w:t>comprovante de pagamento dos salários, referentes ao mês anterior, juntamente com as cópias das folhas de pagamento ou contracheques e/ou outros documentos equivalentes, com as respectivas assinaturas dos empregados alocados na execução dos serviços contratados, atestando o recebimento dos valores;</w:t>
      </w:r>
    </w:p>
    <w:p w:rsidR="000306FF" w:rsidRPr="00333C96" w:rsidRDefault="00027CD9" w:rsidP="00027CD9">
      <w:pPr>
        <w:suppressAutoHyphens w:val="0"/>
        <w:autoSpaceDE w:val="0"/>
        <w:ind w:left="709"/>
        <w:jc w:val="both"/>
        <w:rPr>
          <w:lang w:eastAsia="pt-BR"/>
        </w:rPr>
      </w:pPr>
      <w:r w:rsidRPr="00333C96">
        <w:rPr>
          <w:b/>
          <w:lang w:eastAsia="pt-BR"/>
        </w:rPr>
        <w:t>c)</w:t>
      </w:r>
      <w:r w:rsidRPr="00333C96">
        <w:rPr>
          <w:lang w:eastAsia="pt-BR"/>
        </w:rPr>
        <w:tab/>
      </w:r>
      <w:r w:rsidR="000306FF" w:rsidRPr="00333C96">
        <w:rPr>
          <w:lang w:eastAsia="pt-BR"/>
        </w:rPr>
        <w:t>comprovantes/guias de recolhimento da contribuição previdenciária (INSS) do empregador e dos empregados alocados na execução dos serviços contratados conforme dispõe o § 3°, do artigo 195, da Constituição Federal, sob pena de rescisão contratual, observada a obrigatoriedade de fornecer a relação nominal dos empregados a que se referem os recolhimentos;</w:t>
      </w:r>
    </w:p>
    <w:p w:rsidR="000306FF" w:rsidRPr="00333C96" w:rsidRDefault="00027CD9" w:rsidP="00027CD9">
      <w:pPr>
        <w:suppressAutoHyphens w:val="0"/>
        <w:autoSpaceDE w:val="0"/>
        <w:ind w:left="709"/>
        <w:jc w:val="both"/>
        <w:rPr>
          <w:lang w:eastAsia="pt-BR"/>
        </w:rPr>
      </w:pPr>
      <w:r w:rsidRPr="00333C96">
        <w:rPr>
          <w:b/>
          <w:lang w:eastAsia="pt-BR"/>
        </w:rPr>
        <w:t>d)</w:t>
      </w:r>
      <w:r w:rsidRPr="00333C96">
        <w:rPr>
          <w:lang w:eastAsia="pt-BR"/>
        </w:rPr>
        <w:tab/>
      </w:r>
      <w:r w:rsidR="000306FF" w:rsidRPr="00333C96">
        <w:rPr>
          <w:lang w:eastAsia="pt-BR"/>
        </w:rPr>
        <w:t xml:space="preserve">comprovante da entrega dos </w:t>
      </w:r>
      <w:r w:rsidR="000306FF" w:rsidRPr="00333C96">
        <w:t>auxílio refeição/alimentação</w:t>
      </w:r>
      <w:r w:rsidR="000306FF" w:rsidRPr="00333C96">
        <w:rPr>
          <w:lang w:eastAsia="pt-BR"/>
        </w:rPr>
        <w:t xml:space="preserve"> e transporte aos empregados alocados na execução dos serviços contratados;</w:t>
      </w:r>
    </w:p>
    <w:p w:rsidR="000306FF" w:rsidRPr="00333C96" w:rsidRDefault="000306FF" w:rsidP="00027CD9">
      <w:pPr>
        <w:suppressAutoHyphens w:val="0"/>
        <w:autoSpaceDE w:val="0"/>
        <w:ind w:left="709"/>
        <w:jc w:val="both"/>
        <w:rPr>
          <w:lang w:eastAsia="pt-BR"/>
        </w:rPr>
      </w:pPr>
      <w:r w:rsidRPr="00333C96">
        <w:rPr>
          <w:lang w:eastAsia="pt-BR"/>
        </w:rPr>
        <w:lastRenderedPageBreak/>
        <w:t>e) comprovante do pagamento do 13º salário dos empregados alocados na execução dos serviços contratados e Certidão de Regularidade do FGTS;</w:t>
      </w:r>
    </w:p>
    <w:p w:rsidR="000306FF" w:rsidRPr="00333C96" w:rsidRDefault="00027CD9" w:rsidP="00027CD9">
      <w:pPr>
        <w:suppressAutoHyphens w:val="0"/>
        <w:autoSpaceDE w:val="0"/>
        <w:ind w:left="709"/>
        <w:jc w:val="both"/>
        <w:rPr>
          <w:lang w:eastAsia="pt-BR"/>
        </w:rPr>
      </w:pPr>
      <w:r w:rsidRPr="00333C96">
        <w:rPr>
          <w:b/>
          <w:lang w:eastAsia="pt-BR"/>
        </w:rPr>
        <w:t>f)</w:t>
      </w:r>
      <w:r w:rsidRPr="00333C96">
        <w:rPr>
          <w:lang w:eastAsia="pt-BR"/>
        </w:rPr>
        <w:tab/>
      </w:r>
      <w:r w:rsidR="000306FF" w:rsidRPr="00333C96">
        <w:rPr>
          <w:lang w:eastAsia="pt-BR"/>
        </w:rPr>
        <w:t>comprovante da concessão de férias e correspondente pagamento do adicional de férias aos empregados alocados na execução dos serviços contratados, na forma da Lei;</w:t>
      </w:r>
    </w:p>
    <w:p w:rsidR="000306FF" w:rsidRPr="00333C96" w:rsidRDefault="00027CD9" w:rsidP="00027CD9">
      <w:pPr>
        <w:suppressAutoHyphens w:val="0"/>
        <w:autoSpaceDE w:val="0"/>
        <w:ind w:left="709"/>
        <w:jc w:val="both"/>
        <w:rPr>
          <w:lang w:eastAsia="pt-BR"/>
        </w:rPr>
      </w:pPr>
      <w:r w:rsidRPr="00333C96">
        <w:rPr>
          <w:b/>
          <w:lang w:eastAsia="pt-BR"/>
        </w:rPr>
        <w:t>g)</w:t>
      </w:r>
      <w:r w:rsidRPr="00333C96">
        <w:rPr>
          <w:lang w:eastAsia="pt-BR"/>
        </w:rPr>
        <w:tab/>
      </w:r>
      <w:r w:rsidR="000306FF" w:rsidRPr="00333C96">
        <w:rPr>
          <w:lang w:eastAsia="pt-BR"/>
        </w:rPr>
        <w:t>encaminhamento das informações trabalhistas dos empregados alocados na execução dos serviços contratados exigidos pela legislação, tais como a RAIS e a CAGED;</w:t>
      </w:r>
    </w:p>
    <w:p w:rsidR="000306FF" w:rsidRPr="00333C96" w:rsidRDefault="00027CD9" w:rsidP="00027CD9">
      <w:pPr>
        <w:suppressAutoHyphens w:val="0"/>
        <w:autoSpaceDE w:val="0"/>
        <w:ind w:left="709"/>
        <w:jc w:val="both"/>
        <w:rPr>
          <w:lang w:eastAsia="pt-BR"/>
        </w:rPr>
      </w:pPr>
      <w:r w:rsidRPr="00333C96">
        <w:rPr>
          <w:b/>
          <w:lang w:eastAsia="pt-BR"/>
        </w:rPr>
        <w:t>h)</w:t>
      </w:r>
      <w:r w:rsidRPr="00333C96">
        <w:rPr>
          <w:lang w:eastAsia="pt-BR"/>
        </w:rPr>
        <w:tab/>
      </w:r>
      <w:r w:rsidR="000306FF" w:rsidRPr="00333C96">
        <w:rPr>
          <w:lang w:eastAsia="pt-BR"/>
        </w:rPr>
        <w:t>cumprimento das demais obrigações contidas em convenção coletiva, acordo coletivo ou sentença normativa em dissidio coletivo de trabalho; e</w:t>
      </w:r>
    </w:p>
    <w:p w:rsidR="000306FF" w:rsidRPr="00333C96" w:rsidRDefault="000306FF" w:rsidP="00027CD9">
      <w:pPr>
        <w:suppressAutoHyphens w:val="0"/>
        <w:autoSpaceDE w:val="0"/>
        <w:ind w:left="709"/>
        <w:jc w:val="both"/>
        <w:rPr>
          <w:b/>
          <w:lang w:eastAsia="pt-BR"/>
        </w:rPr>
      </w:pPr>
      <w:r w:rsidRPr="00333C96">
        <w:rPr>
          <w:b/>
          <w:lang w:eastAsia="pt-BR"/>
        </w:rPr>
        <w:t>i)</w:t>
      </w:r>
      <w:r w:rsidRPr="00333C96">
        <w:rPr>
          <w:lang w:eastAsia="pt-BR"/>
        </w:rPr>
        <w:t xml:space="preserve"> cumprimento das demais obrigações dispostas na CLT em relação aos empregados vinculados ao contrato.</w:t>
      </w:r>
    </w:p>
    <w:p w:rsidR="000306FF" w:rsidRPr="00333C96" w:rsidRDefault="00C85483" w:rsidP="00027CD9">
      <w:pPr>
        <w:suppressAutoHyphens w:val="0"/>
        <w:autoSpaceDE w:val="0"/>
        <w:ind w:left="709"/>
        <w:jc w:val="both"/>
        <w:rPr>
          <w:b/>
          <w:lang w:eastAsia="pt-BR"/>
        </w:rPr>
      </w:pPr>
      <w:r>
        <w:rPr>
          <w:b/>
          <w:lang w:eastAsia="pt-BR"/>
        </w:rPr>
        <w:t>10</w:t>
      </w:r>
      <w:r w:rsidR="000306FF" w:rsidRPr="00333C96">
        <w:rPr>
          <w:b/>
          <w:lang w:eastAsia="pt-BR"/>
        </w:rPr>
        <w:t>.1.38.</w:t>
      </w:r>
      <w:r>
        <w:rPr>
          <w:lang w:eastAsia="pt-BR"/>
        </w:rPr>
        <w:t xml:space="preserve"> </w:t>
      </w:r>
      <w:r w:rsidR="000306FF" w:rsidRPr="00333C96">
        <w:rPr>
          <w:lang w:eastAsia="pt-BR"/>
        </w:rPr>
        <w:t>Qualquer documento extra, existente na IN SEGES/MP nº 05/2017 somente será pedido nos casos em que o Contratante tomar ciência de alguma possível irregularidade no pagamento dos direitos dos empregados;</w:t>
      </w:r>
    </w:p>
    <w:p w:rsidR="000306FF" w:rsidRPr="00333C96" w:rsidRDefault="00C85483" w:rsidP="00027CD9">
      <w:pPr>
        <w:suppressAutoHyphens w:val="0"/>
        <w:autoSpaceDE w:val="0"/>
        <w:ind w:left="709"/>
        <w:jc w:val="both"/>
        <w:rPr>
          <w:b/>
          <w:lang w:eastAsia="pt-BR"/>
        </w:rPr>
      </w:pPr>
      <w:r>
        <w:rPr>
          <w:b/>
          <w:lang w:eastAsia="pt-BR"/>
        </w:rPr>
        <w:t>10</w:t>
      </w:r>
      <w:r w:rsidR="000306FF" w:rsidRPr="00333C96">
        <w:rPr>
          <w:b/>
          <w:lang w:eastAsia="pt-BR"/>
        </w:rPr>
        <w:t>.1.39.</w:t>
      </w:r>
      <w:r>
        <w:rPr>
          <w:lang w:eastAsia="pt-BR"/>
        </w:rPr>
        <w:t xml:space="preserve"> </w:t>
      </w:r>
      <w:r w:rsidR="000306FF" w:rsidRPr="00333C96">
        <w:rPr>
          <w:lang w:eastAsia="pt-BR"/>
        </w:rPr>
        <w:t>Manter, durante o período de vigência do contrato, em compatibilidade com as obrigações assumidas, todas as condições de habilitação, qualificação e regularidade exigidas no edital;</w:t>
      </w:r>
    </w:p>
    <w:p w:rsidR="000306FF" w:rsidRPr="00333C96" w:rsidRDefault="00C85483" w:rsidP="00027CD9">
      <w:pPr>
        <w:suppressAutoHyphens w:val="0"/>
        <w:autoSpaceDE w:val="0"/>
        <w:ind w:left="709"/>
        <w:jc w:val="both"/>
        <w:rPr>
          <w:b/>
          <w:lang w:eastAsia="pt-BR"/>
        </w:rPr>
      </w:pPr>
      <w:r>
        <w:rPr>
          <w:b/>
          <w:lang w:eastAsia="pt-BR"/>
        </w:rPr>
        <w:t>10</w:t>
      </w:r>
      <w:r w:rsidR="000306FF" w:rsidRPr="00333C96">
        <w:rPr>
          <w:b/>
          <w:lang w:eastAsia="pt-BR"/>
        </w:rPr>
        <w:t>.1.40.</w:t>
      </w:r>
      <w:r>
        <w:rPr>
          <w:lang w:eastAsia="pt-BR"/>
        </w:rPr>
        <w:t xml:space="preserve"> </w:t>
      </w:r>
      <w:r w:rsidR="000306FF" w:rsidRPr="00333C96">
        <w:rPr>
          <w:lang w:eastAsia="pt-BR"/>
        </w:rPr>
        <w:t>Caso seja optante pelo Simples Nacional, apresentar, no prazo de 90 (noventa) dias após a assinatura do contrato, cópia dos ofícios, com comprovantes de entrega e recebimento, comunicando a assinatura do contrato de prestação de serviços mediante cessão de mão de obra (situação que gera vedação à opção por tal regime tributário) às respectivas Secretarias Federal, Estadual, Distrital e/ou Municipal, no prazo previsto no inciso II do § 1° do artigo 30 da Lei Complementar n° 123, de 14 de dezembro de 2006 e alterações;</w:t>
      </w:r>
    </w:p>
    <w:p w:rsidR="000306FF" w:rsidRPr="00333C96" w:rsidRDefault="00C85483" w:rsidP="00027CD9">
      <w:pPr>
        <w:suppressAutoHyphens w:val="0"/>
        <w:autoSpaceDE w:val="0"/>
        <w:ind w:left="709"/>
        <w:jc w:val="both"/>
        <w:rPr>
          <w:b/>
          <w:lang w:eastAsia="pt-BR"/>
        </w:rPr>
      </w:pPr>
      <w:r>
        <w:rPr>
          <w:b/>
          <w:lang w:eastAsia="pt-BR"/>
        </w:rPr>
        <w:t>10</w:t>
      </w:r>
      <w:r w:rsidR="000306FF" w:rsidRPr="00333C96">
        <w:rPr>
          <w:b/>
          <w:lang w:eastAsia="pt-BR"/>
        </w:rPr>
        <w:t>.1.41.</w:t>
      </w:r>
      <w:r>
        <w:rPr>
          <w:lang w:eastAsia="pt-BR"/>
        </w:rPr>
        <w:t xml:space="preserve"> </w:t>
      </w:r>
      <w:r w:rsidR="000306FF" w:rsidRPr="00333C96">
        <w:rPr>
          <w:lang w:eastAsia="pt-BR"/>
        </w:rPr>
        <w:t>Não alocar para a prestação dos serviços que constituem objeto do presente Contrato, nas dependências do órgão Contratante, familiar de agente público que neste exerça, independentemente da forma de investidura ou vínculo, cargo ou função pública;</w:t>
      </w:r>
    </w:p>
    <w:p w:rsidR="000306FF" w:rsidRPr="00333C96" w:rsidRDefault="00C85483" w:rsidP="00C85483">
      <w:pPr>
        <w:suppressAutoHyphens w:val="0"/>
        <w:autoSpaceDE w:val="0"/>
        <w:ind w:left="1701"/>
        <w:jc w:val="both"/>
        <w:rPr>
          <w:b/>
          <w:lang w:eastAsia="pt-BR"/>
        </w:rPr>
      </w:pPr>
      <w:r>
        <w:rPr>
          <w:b/>
          <w:lang w:eastAsia="pt-BR"/>
        </w:rPr>
        <w:t>10</w:t>
      </w:r>
      <w:r w:rsidR="000306FF" w:rsidRPr="00333C96">
        <w:rPr>
          <w:b/>
          <w:lang w:eastAsia="pt-BR"/>
        </w:rPr>
        <w:t>.1.41.1.</w:t>
      </w:r>
      <w:r w:rsidR="004E7F56" w:rsidRPr="00333C96">
        <w:rPr>
          <w:lang w:eastAsia="pt-BR"/>
        </w:rPr>
        <w:t xml:space="preserve"> </w:t>
      </w:r>
      <w:r w:rsidR="000306FF" w:rsidRPr="00333C96">
        <w:rPr>
          <w:lang w:eastAsia="pt-BR"/>
        </w:rPr>
        <w:t>É considerado familiar, nos termos do art. 2°, III, do Decreto 7.203/2010, o cônjuge, companheiro ou o parente em linha reta ou colateral, por consanguinidade ou afinidade, até o terceiro grau.</w:t>
      </w:r>
    </w:p>
    <w:p w:rsidR="000306FF" w:rsidRPr="00333C96" w:rsidRDefault="00C85483" w:rsidP="004E7F56">
      <w:pPr>
        <w:suppressAutoHyphens w:val="0"/>
        <w:autoSpaceDE w:val="0"/>
        <w:ind w:left="709"/>
        <w:jc w:val="both"/>
        <w:rPr>
          <w:b/>
          <w:lang w:eastAsia="pt-BR"/>
        </w:rPr>
      </w:pPr>
      <w:r>
        <w:rPr>
          <w:b/>
          <w:lang w:eastAsia="pt-BR"/>
        </w:rPr>
        <w:t>10</w:t>
      </w:r>
      <w:r w:rsidR="000306FF" w:rsidRPr="00333C96">
        <w:rPr>
          <w:b/>
          <w:lang w:eastAsia="pt-BR"/>
        </w:rPr>
        <w:t>.1.42.</w:t>
      </w:r>
      <w:r>
        <w:rPr>
          <w:lang w:eastAsia="pt-BR"/>
        </w:rPr>
        <w:t xml:space="preserve"> </w:t>
      </w:r>
      <w:r w:rsidR="000306FF" w:rsidRPr="00333C96">
        <w:rPr>
          <w:lang w:eastAsia="pt-BR"/>
        </w:rPr>
        <w:t>Manter na cidade de Brasília/DF ou Região Metropolitana, sede, filial ou representação, dotada de infraestrutura administrativa e técnica adequadas, com recursos humanos qualificados, necessários e suficientes para a prestação dos serviços contratados;</w:t>
      </w:r>
    </w:p>
    <w:p w:rsidR="000306FF" w:rsidRPr="00333C96" w:rsidRDefault="006E4F0B" w:rsidP="006E4F0B">
      <w:pPr>
        <w:suppressAutoHyphens w:val="0"/>
        <w:autoSpaceDE w:val="0"/>
        <w:ind w:left="1701"/>
        <w:jc w:val="both"/>
        <w:rPr>
          <w:b/>
          <w:lang w:eastAsia="pt-BR"/>
        </w:rPr>
      </w:pPr>
      <w:r>
        <w:rPr>
          <w:b/>
          <w:lang w:eastAsia="pt-BR"/>
        </w:rPr>
        <w:t>10</w:t>
      </w:r>
      <w:r w:rsidR="000306FF" w:rsidRPr="00333C96">
        <w:rPr>
          <w:b/>
          <w:lang w:eastAsia="pt-BR"/>
        </w:rPr>
        <w:t>.1.42.1.</w:t>
      </w:r>
      <w:r w:rsidR="000306FF" w:rsidRPr="00333C96">
        <w:rPr>
          <w:lang w:eastAsia="pt-BR"/>
        </w:rPr>
        <w:t xml:space="preserve"> A Contratada deverá comprovar, no prazo de 60 (sessenta) dias, contados da assinatura do contrato, o cumprimento desta obrigação, conforme redação do item 9.1.11 do Acordão n° 1.214/2013 – TCU/Plenário.</w:t>
      </w:r>
    </w:p>
    <w:p w:rsidR="000306FF" w:rsidRPr="00333C96" w:rsidRDefault="006E4F0B" w:rsidP="00AE0271">
      <w:pPr>
        <w:suppressAutoHyphens w:val="0"/>
        <w:autoSpaceDE w:val="0"/>
        <w:ind w:left="709"/>
        <w:jc w:val="both"/>
        <w:rPr>
          <w:b/>
          <w:lang w:eastAsia="pt-BR"/>
        </w:rPr>
      </w:pPr>
      <w:r>
        <w:rPr>
          <w:b/>
          <w:lang w:eastAsia="pt-BR"/>
        </w:rPr>
        <w:t>10</w:t>
      </w:r>
      <w:r w:rsidR="000306FF" w:rsidRPr="00333C96">
        <w:rPr>
          <w:b/>
          <w:lang w:eastAsia="pt-BR"/>
        </w:rPr>
        <w:t>.1.43.</w:t>
      </w:r>
      <w:r>
        <w:rPr>
          <w:lang w:eastAsia="pt-BR"/>
        </w:rPr>
        <w:t xml:space="preserve"> </w:t>
      </w:r>
      <w:r w:rsidR="000306FF" w:rsidRPr="00333C96">
        <w:rPr>
          <w:lang w:eastAsia="pt-BR"/>
        </w:rPr>
        <w:t>Providenciar, no prazo de 60 (sessenta) dias, contados da assinatura do contrato, Cartão do Cidadão expedido pela Caixa Econômica Federal para todos os empregados.</w:t>
      </w:r>
    </w:p>
    <w:p w:rsidR="000306FF" w:rsidRPr="00333C96" w:rsidRDefault="006E4F0B" w:rsidP="006E4F0B">
      <w:pPr>
        <w:suppressAutoHyphens w:val="0"/>
        <w:autoSpaceDE w:val="0"/>
        <w:ind w:left="1701"/>
        <w:jc w:val="both"/>
        <w:rPr>
          <w:b/>
          <w:lang w:eastAsia="pt-BR"/>
        </w:rPr>
      </w:pPr>
      <w:r>
        <w:rPr>
          <w:b/>
          <w:lang w:eastAsia="pt-BR"/>
        </w:rPr>
        <w:t>10</w:t>
      </w:r>
      <w:r w:rsidR="000306FF" w:rsidRPr="00333C96">
        <w:rPr>
          <w:b/>
          <w:lang w:eastAsia="pt-BR"/>
        </w:rPr>
        <w:t>.1.43.1.</w:t>
      </w:r>
      <w:r w:rsidR="00AE0271" w:rsidRPr="00333C96">
        <w:rPr>
          <w:lang w:eastAsia="pt-BR"/>
        </w:rPr>
        <w:t xml:space="preserve"> </w:t>
      </w:r>
      <w:r w:rsidR="000306FF" w:rsidRPr="00333C96">
        <w:rPr>
          <w:lang w:eastAsia="pt-BR"/>
        </w:rPr>
        <w:t>Caso o empregado não deseje o acesso ao Cartão do Cidadão, a Contratada deve apresentar relação dos seus funcionários que se enquadram nesta situação, na qual conste assinatura comprobatória de que estes tomaram conhecimento dos benefícios de sua concessão e optaram por não o acessarem;</w:t>
      </w:r>
    </w:p>
    <w:p w:rsidR="000306FF" w:rsidRPr="00333C96" w:rsidRDefault="006E4F0B" w:rsidP="006E4F0B">
      <w:pPr>
        <w:suppressAutoHyphens w:val="0"/>
        <w:autoSpaceDE w:val="0"/>
        <w:ind w:left="1701"/>
        <w:jc w:val="both"/>
        <w:rPr>
          <w:b/>
          <w:lang w:eastAsia="pt-BR"/>
        </w:rPr>
      </w:pPr>
      <w:r>
        <w:rPr>
          <w:b/>
          <w:lang w:eastAsia="pt-BR"/>
        </w:rPr>
        <w:t>10</w:t>
      </w:r>
      <w:r w:rsidR="000306FF" w:rsidRPr="00333C96">
        <w:rPr>
          <w:b/>
          <w:lang w:eastAsia="pt-BR"/>
        </w:rPr>
        <w:t>.1.43.2.</w:t>
      </w:r>
      <w:r w:rsidR="00AE0271" w:rsidRPr="00333C96">
        <w:rPr>
          <w:lang w:eastAsia="pt-BR"/>
        </w:rPr>
        <w:t xml:space="preserve"> </w:t>
      </w:r>
      <w:r w:rsidR="000306FF" w:rsidRPr="00333C96">
        <w:rPr>
          <w:lang w:eastAsia="pt-BR"/>
        </w:rPr>
        <w:t>Caso não seja possível a emissão do cartão cidadão pela Caixa Econômica Federal, como na hipótese de o trabalhador ser cadastrado em programas de transferência de renda, a Contratada deve apresentar as devidas justificativas, acompanhadas de comprovações do conhecimento do empregado acerca da situação.</w:t>
      </w:r>
    </w:p>
    <w:p w:rsidR="000306FF" w:rsidRPr="00333C96" w:rsidRDefault="006E4F0B" w:rsidP="00AE0271">
      <w:pPr>
        <w:suppressAutoHyphens w:val="0"/>
        <w:autoSpaceDE w:val="0"/>
        <w:ind w:left="709"/>
        <w:jc w:val="both"/>
        <w:rPr>
          <w:b/>
          <w:lang w:eastAsia="pt-BR"/>
        </w:rPr>
      </w:pPr>
      <w:r>
        <w:rPr>
          <w:b/>
          <w:lang w:eastAsia="pt-BR"/>
        </w:rPr>
        <w:t>10</w:t>
      </w:r>
      <w:r w:rsidR="000306FF" w:rsidRPr="00333C96">
        <w:rPr>
          <w:b/>
          <w:lang w:eastAsia="pt-BR"/>
        </w:rPr>
        <w:t>.1.44.</w:t>
      </w:r>
      <w:r w:rsidR="000306FF" w:rsidRPr="00333C96">
        <w:rPr>
          <w:lang w:eastAsia="pt-BR"/>
        </w:rPr>
        <w:t xml:space="preserve"> Providenciar, junto aos sistemas da previdência Social (INSS) e da Receita Federal, no prazo de 60 (sessenta) dias, contados da assinatura do contrato, senha para todos os empregados com o objetivo de acessar e verificar o Extrato de Informações Previdenciárias;</w:t>
      </w:r>
    </w:p>
    <w:p w:rsidR="00E76C75" w:rsidRPr="00333C96" w:rsidRDefault="006E4F0B" w:rsidP="000306FF">
      <w:pPr>
        <w:pStyle w:val="PargrafodaLista"/>
        <w:ind w:left="709"/>
        <w:jc w:val="both"/>
        <w:rPr>
          <w:lang w:eastAsia="pt-BR"/>
        </w:rPr>
      </w:pPr>
      <w:r>
        <w:rPr>
          <w:b/>
          <w:lang w:eastAsia="pt-BR"/>
        </w:rPr>
        <w:t>10</w:t>
      </w:r>
      <w:r w:rsidR="000306FF" w:rsidRPr="00333C96">
        <w:rPr>
          <w:b/>
          <w:lang w:eastAsia="pt-BR"/>
        </w:rPr>
        <w:t>.1.45.</w:t>
      </w:r>
      <w:r w:rsidR="000306FF" w:rsidRPr="00333C96">
        <w:rPr>
          <w:lang w:eastAsia="pt-BR"/>
        </w:rPr>
        <w:t xml:space="preserve"> Oferecer todos os meios necessários aos seus empregados para a obtenção de extratos de recolhimentos, tais como do FGTS, sempre que solicitado pela fiscalização.</w:t>
      </w:r>
    </w:p>
    <w:p w:rsidR="00744508" w:rsidRPr="00333C96" w:rsidRDefault="00744508" w:rsidP="00744508">
      <w:pPr>
        <w:suppressAutoHyphens w:val="0"/>
        <w:jc w:val="both"/>
      </w:pPr>
    </w:p>
    <w:p w:rsidR="00744508" w:rsidRPr="00333C96" w:rsidRDefault="00744508" w:rsidP="00744508">
      <w:pPr>
        <w:autoSpaceDE w:val="0"/>
        <w:jc w:val="both"/>
        <w:rPr>
          <w:b/>
        </w:rPr>
      </w:pPr>
      <w:r w:rsidRPr="00333C96">
        <w:rPr>
          <w:b/>
        </w:rPr>
        <w:t xml:space="preserve">CLÁUSULA </w:t>
      </w:r>
      <w:r w:rsidR="00334C0E">
        <w:rPr>
          <w:b/>
        </w:rPr>
        <w:t>DÉCIMA</w:t>
      </w:r>
      <w:r w:rsidR="006E4F0B">
        <w:rPr>
          <w:b/>
        </w:rPr>
        <w:t xml:space="preserve"> PRIMEIRA</w:t>
      </w:r>
      <w:r w:rsidR="002A5E08" w:rsidRPr="00333C96">
        <w:rPr>
          <w:b/>
        </w:rPr>
        <w:t xml:space="preserve"> </w:t>
      </w:r>
      <w:r w:rsidRPr="00333C96">
        <w:rPr>
          <w:b/>
        </w:rPr>
        <w:t>– DO ACOMPANHAMENTO E DA FISCALIZAÇÃO</w:t>
      </w:r>
    </w:p>
    <w:p w:rsidR="00744508" w:rsidRPr="00333C96" w:rsidRDefault="006E4F0B" w:rsidP="00744508">
      <w:pPr>
        <w:jc w:val="both"/>
      </w:pPr>
      <w:r>
        <w:rPr>
          <w:b/>
          <w:sz w:val="23"/>
          <w:szCs w:val="23"/>
        </w:rPr>
        <w:t>11</w:t>
      </w:r>
      <w:r w:rsidR="00744508" w:rsidRPr="00333C96">
        <w:rPr>
          <w:b/>
          <w:sz w:val="23"/>
          <w:szCs w:val="23"/>
        </w:rPr>
        <w:t>.</w:t>
      </w:r>
      <w:r w:rsidR="00D92043" w:rsidRPr="00333C96">
        <w:rPr>
          <w:b/>
        </w:rPr>
        <w:t>1.</w:t>
      </w:r>
      <w:r w:rsidR="00D92043" w:rsidRPr="00333C96">
        <w:rPr>
          <w:b/>
        </w:rPr>
        <w:tab/>
      </w:r>
      <w:r w:rsidR="00744508" w:rsidRPr="00333C96">
        <w:t>A fiscalização da execução do objeto do contrato será exercida por servidor nomeado pelo Contratante, nos termos do artigo 67 da Lei nº 8.666/93;</w:t>
      </w:r>
    </w:p>
    <w:p w:rsidR="00744508" w:rsidRPr="00333C96" w:rsidRDefault="006E4F0B" w:rsidP="00744508">
      <w:pPr>
        <w:jc w:val="both"/>
      </w:pPr>
      <w:r>
        <w:rPr>
          <w:b/>
        </w:rPr>
        <w:t>11</w:t>
      </w:r>
      <w:r w:rsidR="00D92043" w:rsidRPr="00333C96">
        <w:rPr>
          <w:b/>
        </w:rPr>
        <w:t>.2.</w:t>
      </w:r>
      <w:r w:rsidR="00D92043" w:rsidRPr="00333C96">
        <w:rPr>
          <w:b/>
        </w:rPr>
        <w:tab/>
      </w:r>
      <w:r w:rsidR="00744508" w:rsidRPr="00333C96">
        <w:t>Ao Contratante reserva-se o direito de rejeitar, no todo ou em parte, os serviços/itens fornecidos em desacordo com o estabelecido no Termo de Referencia;</w:t>
      </w:r>
    </w:p>
    <w:p w:rsidR="00744508" w:rsidRPr="00333C96" w:rsidRDefault="006E4F0B" w:rsidP="00744508">
      <w:pPr>
        <w:jc w:val="both"/>
      </w:pPr>
      <w:r>
        <w:rPr>
          <w:b/>
        </w:rPr>
        <w:t>11</w:t>
      </w:r>
      <w:r w:rsidR="00D92043" w:rsidRPr="00333C96">
        <w:rPr>
          <w:b/>
        </w:rPr>
        <w:t>.3.</w:t>
      </w:r>
      <w:r w:rsidR="00D92043" w:rsidRPr="00333C96">
        <w:rPr>
          <w:b/>
        </w:rPr>
        <w:tab/>
      </w:r>
      <w:r w:rsidR="00744508" w:rsidRPr="00333C96">
        <w:t>A fiscalização exercida pelo Fiscal do Contratante não excluirá ou reduzirá a responsabilidade da Contratada pela completa e perfeita execução dos itens do Termo de Referência.</w:t>
      </w:r>
    </w:p>
    <w:p w:rsidR="00744508" w:rsidRPr="00333C96" w:rsidRDefault="00744508" w:rsidP="00744508">
      <w:pPr>
        <w:jc w:val="both"/>
        <w:rPr>
          <w:b/>
          <w:sz w:val="23"/>
          <w:szCs w:val="23"/>
        </w:rPr>
      </w:pPr>
    </w:p>
    <w:p w:rsidR="00744508" w:rsidRPr="00333C96" w:rsidRDefault="00744508" w:rsidP="00744508">
      <w:pPr>
        <w:autoSpaceDE w:val="0"/>
        <w:jc w:val="both"/>
        <w:rPr>
          <w:b/>
        </w:rPr>
      </w:pPr>
      <w:r w:rsidRPr="00333C96">
        <w:rPr>
          <w:b/>
        </w:rPr>
        <w:t xml:space="preserve">CLÁUSULA </w:t>
      </w:r>
      <w:r w:rsidR="00B1098E" w:rsidRPr="00333C96">
        <w:rPr>
          <w:b/>
        </w:rPr>
        <w:t>DÉCIMA</w:t>
      </w:r>
      <w:r w:rsidRPr="00333C96">
        <w:rPr>
          <w:b/>
        </w:rPr>
        <w:t xml:space="preserve"> </w:t>
      </w:r>
      <w:r w:rsidR="006E4F0B">
        <w:rPr>
          <w:b/>
        </w:rPr>
        <w:t>SEGUNDA</w:t>
      </w:r>
      <w:r w:rsidR="00334C0E">
        <w:rPr>
          <w:b/>
        </w:rPr>
        <w:t xml:space="preserve"> </w:t>
      </w:r>
      <w:r w:rsidRPr="00333C96">
        <w:rPr>
          <w:b/>
        </w:rPr>
        <w:t>– DAS PENALIDADES</w:t>
      </w:r>
    </w:p>
    <w:p w:rsidR="00007F9E" w:rsidRPr="00333C96" w:rsidRDefault="00B1098E" w:rsidP="00007F9E">
      <w:pPr>
        <w:suppressAutoHyphens w:val="0"/>
        <w:autoSpaceDE w:val="0"/>
        <w:autoSpaceDN w:val="0"/>
        <w:adjustRightInd w:val="0"/>
        <w:jc w:val="both"/>
        <w:rPr>
          <w:lang w:eastAsia="pt-BR"/>
        </w:rPr>
      </w:pPr>
      <w:r w:rsidRPr="00333C96">
        <w:rPr>
          <w:b/>
          <w:lang w:eastAsia="pt-BR"/>
        </w:rPr>
        <w:t>1</w:t>
      </w:r>
      <w:r w:rsidR="006E4F0B">
        <w:rPr>
          <w:b/>
          <w:lang w:eastAsia="pt-BR"/>
        </w:rPr>
        <w:t>2</w:t>
      </w:r>
      <w:r w:rsidR="00007F9E" w:rsidRPr="00333C96">
        <w:rPr>
          <w:b/>
          <w:lang w:eastAsia="pt-BR"/>
        </w:rPr>
        <w:t>.1.</w:t>
      </w:r>
      <w:r w:rsidRPr="00333C96">
        <w:rPr>
          <w:lang w:eastAsia="pt-BR"/>
        </w:rPr>
        <w:tab/>
      </w:r>
      <w:r w:rsidR="00007F9E" w:rsidRPr="00333C96">
        <w:rPr>
          <w:lang w:eastAsia="pt-BR"/>
        </w:rPr>
        <w:t>Comete infração administrativa nos termos da Lei nº 10.520, de 2002, a CONTRATADA que:</w:t>
      </w:r>
    </w:p>
    <w:p w:rsidR="00007F9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.1.1.</w:t>
      </w:r>
      <w:r w:rsidR="00007F9E" w:rsidRPr="00333C96">
        <w:rPr>
          <w:lang w:eastAsia="pt-BR"/>
        </w:rPr>
        <w:t xml:space="preserve"> </w:t>
      </w:r>
      <w:proofErr w:type="spellStart"/>
      <w:proofErr w:type="gramStart"/>
      <w:r w:rsidR="00007F9E" w:rsidRPr="00333C96">
        <w:rPr>
          <w:lang w:eastAsia="pt-BR"/>
        </w:rPr>
        <w:t>inexecutar</w:t>
      </w:r>
      <w:proofErr w:type="spellEnd"/>
      <w:proofErr w:type="gramEnd"/>
      <w:r w:rsidR="00007F9E" w:rsidRPr="00333C96">
        <w:rPr>
          <w:lang w:eastAsia="pt-BR"/>
        </w:rPr>
        <w:t xml:space="preserve"> total ou parcialmente qualquer das obrigações assumidas em decorrência da contratação;</w:t>
      </w:r>
    </w:p>
    <w:p w:rsidR="00007F9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.1.2.</w:t>
      </w:r>
      <w:r w:rsidR="00007F9E" w:rsidRPr="00333C96">
        <w:rPr>
          <w:lang w:eastAsia="pt-BR"/>
        </w:rPr>
        <w:t xml:space="preserve"> </w:t>
      </w:r>
      <w:proofErr w:type="gramStart"/>
      <w:r w:rsidR="00007F9E" w:rsidRPr="00333C96">
        <w:rPr>
          <w:lang w:eastAsia="pt-BR"/>
        </w:rPr>
        <w:t>ensejar</w:t>
      </w:r>
      <w:proofErr w:type="gramEnd"/>
      <w:r w:rsidR="00007F9E" w:rsidRPr="00333C96">
        <w:rPr>
          <w:lang w:eastAsia="pt-BR"/>
        </w:rPr>
        <w:t xml:space="preserve"> o retardamento da execução do objeto;</w:t>
      </w:r>
    </w:p>
    <w:p w:rsidR="00007F9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.1.3.</w:t>
      </w:r>
      <w:r w:rsidR="00007F9E" w:rsidRPr="00333C96">
        <w:rPr>
          <w:lang w:eastAsia="pt-BR"/>
        </w:rPr>
        <w:t xml:space="preserve"> </w:t>
      </w:r>
      <w:proofErr w:type="gramStart"/>
      <w:r w:rsidR="00007F9E" w:rsidRPr="00333C96">
        <w:rPr>
          <w:lang w:eastAsia="pt-BR"/>
        </w:rPr>
        <w:t>falhar</w:t>
      </w:r>
      <w:proofErr w:type="gramEnd"/>
      <w:r w:rsidR="00007F9E" w:rsidRPr="00333C96">
        <w:rPr>
          <w:lang w:eastAsia="pt-BR"/>
        </w:rPr>
        <w:t xml:space="preserve"> ou fraudar na execução do contrato;</w:t>
      </w:r>
    </w:p>
    <w:p w:rsidR="00007F9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.1.4.</w:t>
      </w:r>
      <w:r w:rsidR="00007F9E" w:rsidRPr="00333C96">
        <w:rPr>
          <w:lang w:eastAsia="pt-BR"/>
        </w:rPr>
        <w:t xml:space="preserve"> </w:t>
      </w:r>
      <w:proofErr w:type="gramStart"/>
      <w:r w:rsidR="00007F9E" w:rsidRPr="00333C96">
        <w:rPr>
          <w:lang w:eastAsia="pt-BR"/>
        </w:rPr>
        <w:t>comportar</w:t>
      </w:r>
      <w:proofErr w:type="gramEnd"/>
      <w:r w:rsidR="00007F9E" w:rsidRPr="00333C96">
        <w:rPr>
          <w:lang w:eastAsia="pt-BR"/>
        </w:rPr>
        <w:t>-se de modo inidôneo; ou</w:t>
      </w:r>
    </w:p>
    <w:p w:rsidR="00007F9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.1.5.</w:t>
      </w:r>
      <w:r w:rsidR="00007F9E" w:rsidRPr="00333C96">
        <w:rPr>
          <w:lang w:eastAsia="pt-BR"/>
        </w:rPr>
        <w:t xml:space="preserve"> </w:t>
      </w:r>
      <w:proofErr w:type="gramStart"/>
      <w:r w:rsidR="00007F9E" w:rsidRPr="00333C96">
        <w:rPr>
          <w:lang w:eastAsia="pt-BR"/>
        </w:rPr>
        <w:t>cometer</w:t>
      </w:r>
      <w:proofErr w:type="gramEnd"/>
      <w:r w:rsidR="00007F9E" w:rsidRPr="00333C96">
        <w:rPr>
          <w:lang w:eastAsia="pt-BR"/>
        </w:rPr>
        <w:t xml:space="preserve"> fraude fiscal.</w:t>
      </w:r>
    </w:p>
    <w:p w:rsidR="00007F9E" w:rsidRPr="00333C96" w:rsidRDefault="00B1098E" w:rsidP="00007F9E">
      <w:pPr>
        <w:suppressAutoHyphens w:val="0"/>
        <w:autoSpaceDE w:val="0"/>
        <w:autoSpaceDN w:val="0"/>
        <w:adjustRightInd w:val="0"/>
        <w:jc w:val="both"/>
        <w:rPr>
          <w:lang w:eastAsia="pt-BR"/>
        </w:rPr>
      </w:pPr>
      <w:r w:rsidRPr="00333C96">
        <w:rPr>
          <w:b/>
          <w:lang w:eastAsia="pt-BR"/>
        </w:rPr>
        <w:t>1</w:t>
      </w:r>
      <w:r w:rsidR="006E4F0B">
        <w:rPr>
          <w:b/>
          <w:lang w:eastAsia="pt-BR"/>
        </w:rPr>
        <w:t>2</w:t>
      </w:r>
      <w:r w:rsidR="00007F9E" w:rsidRPr="00333C96">
        <w:rPr>
          <w:b/>
          <w:lang w:eastAsia="pt-BR"/>
        </w:rPr>
        <w:t>.2.</w:t>
      </w:r>
      <w:r w:rsidRPr="00333C96">
        <w:rPr>
          <w:lang w:eastAsia="pt-BR"/>
        </w:rPr>
        <w:tab/>
      </w:r>
      <w:r w:rsidR="00007F9E" w:rsidRPr="00333C96">
        <w:rPr>
          <w:lang w:eastAsia="pt-BR"/>
        </w:rPr>
        <w:t>Pela inexecução total ou parcial do objeto deste contrato, a Administração pode aplicar à Contratada as seguintes sanções:</w:t>
      </w:r>
    </w:p>
    <w:p w:rsidR="00B1098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.2.1.</w:t>
      </w:r>
      <w:r w:rsidR="00007F9E" w:rsidRPr="00333C96">
        <w:rPr>
          <w:lang w:eastAsia="pt-BR"/>
        </w:rPr>
        <w:t xml:space="preserve"> Advert</w:t>
      </w:r>
      <w:r w:rsidR="00007F9E" w:rsidRPr="00333C96">
        <w:rPr>
          <w:rFonts w:hint="eastAsia"/>
          <w:lang w:eastAsia="pt-BR"/>
        </w:rPr>
        <w:t>ê</w:t>
      </w:r>
      <w:r w:rsidR="00007F9E" w:rsidRPr="00333C96">
        <w:rPr>
          <w:lang w:eastAsia="pt-BR"/>
        </w:rPr>
        <w:t>ncia por escrito, quando do não cumprimento de quaisquer das obrigações contratuais consideradas faltas leves, assim entendidas aquelas que não acarretam prejuízos significativos para o serviço contratado;</w:t>
      </w:r>
    </w:p>
    <w:p w:rsidR="00B1098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Pr="00333C96">
        <w:rPr>
          <w:b/>
          <w:lang w:eastAsia="pt-BR"/>
        </w:rPr>
        <w:t>.2.2.</w:t>
      </w:r>
      <w:r w:rsidRPr="00333C96">
        <w:rPr>
          <w:b/>
          <w:lang w:eastAsia="pt-BR"/>
        </w:rPr>
        <w:tab/>
      </w:r>
      <w:r w:rsidR="00007F9E" w:rsidRPr="00333C96">
        <w:rPr>
          <w:lang w:eastAsia="pt-BR"/>
        </w:rPr>
        <w:t>Multa de:</w:t>
      </w:r>
    </w:p>
    <w:p w:rsidR="00B1098E" w:rsidRPr="00333C96" w:rsidRDefault="00B1098E" w:rsidP="00B1098E">
      <w:pPr>
        <w:suppressAutoHyphens w:val="0"/>
        <w:autoSpaceDE w:val="0"/>
        <w:autoSpaceDN w:val="0"/>
        <w:adjustRightInd w:val="0"/>
        <w:ind w:left="1418"/>
        <w:jc w:val="both"/>
        <w:rPr>
          <w:lang w:eastAsia="pt-BR"/>
        </w:rPr>
      </w:pPr>
      <w:r w:rsidRPr="00333C96">
        <w:rPr>
          <w:b/>
          <w:lang w:eastAsia="pt-BR"/>
        </w:rPr>
        <w:t>1</w:t>
      </w:r>
      <w:r w:rsidR="006E4F0B">
        <w:rPr>
          <w:b/>
          <w:lang w:eastAsia="pt-BR"/>
        </w:rPr>
        <w:t>2</w:t>
      </w:r>
      <w:r w:rsidR="00007F9E" w:rsidRPr="00333C96">
        <w:rPr>
          <w:b/>
          <w:lang w:eastAsia="pt-BR"/>
        </w:rPr>
        <w:t>.2.2.1.</w:t>
      </w:r>
      <w:r w:rsidR="00007F9E" w:rsidRPr="00333C96">
        <w:rPr>
          <w:lang w:eastAsia="pt-BR"/>
        </w:rPr>
        <w:t xml:space="preserve">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w:t>
      </w:r>
    </w:p>
    <w:p w:rsidR="00B1098E" w:rsidRPr="00333C96" w:rsidRDefault="00B1098E" w:rsidP="00B1098E">
      <w:pPr>
        <w:suppressAutoHyphens w:val="0"/>
        <w:autoSpaceDE w:val="0"/>
        <w:autoSpaceDN w:val="0"/>
        <w:adjustRightInd w:val="0"/>
        <w:ind w:left="1418"/>
        <w:jc w:val="both"/>
        <w:rPr>
          <w:lang w:eastAsia="pt-BR"/>
        </w:rPr>
      </w:pPr>
      <w:r w:rsidRPr="00333C96">
        <w:rPr>
          <w:b/>
          <w:lang w:eastAsia="pt-BR"/>
        </w:rPr>
        <w:t>1</w:t>
      </w:r>
      <w:r w:rsidR="006E4F0B">
        <w:rPr>
          <w:b/>
          <w:lang w:eastAsia="pt-BR"/>
        </w:rPr>
        <w:t>2</w:t>
      </w:r>
      <w:r w:rsidR="00007F9E" w:rsidRPr="00333C96">
        <w:rPr>
          <w:b/>
          <w:lang w:eastAsia="pt-BR"/>
        </w:rPr>
        <w:t>.2.2.2.</w:t>
      </w:r>
      <w:r w:rsidR="00007F9E" w:rsidRPr="00333C96">
        <w:rPr>
          <w:lang w:eastAsia="pt-BR"/>
        </w:rPr>
        <w:t xml:space="preserve"> 0,1% (um décimo por cento) até 10% (dez por cento) sobre o valor adjudicado, em caso de atraso na execução do objeto, por período superior ao previsto no subitem acima, ou de inexecução parcial da obrigação assumida;</w:t>
      </w:r>
    </w:p>
    <w:p w:rsidR="00B1098E" w:rsidRPr="00333C96" w:rsidRDefault="00B1098E" w:rsidP="00B1098E">
      <w:pPr>
        <w:suppressAutoHyphens w:val="0"/>
        <w:autoSpaceDE w:val="0"/>
        <w:autoSpaceDN w:val="0"/>
        <w:adjustRightInd w:val="0"/>
        <w:ind w:left="1418"/>
        <w:jc w:val="both"/>
        <w:rPr>
          <w:lang w:eastAsia="pt-BR"/>
        </w:rPr>
      </w:pPr>
      <w:r w:rsidRPr="00333C96">
        <w:rPr>
          <w:b/>
          <w:lang w:eastAsia="pt-BR"/>
        </w:rPr>
        <w:t>1</w:t>
      </w:r>
      <w:r w:rsidR="006E4F0B">
        <w:rPr>
          <w:b/>
          <w:lang w:eastAsia="pt-BR"/>
        </w:rPr>
        <w:t>2</w:t>
      </w:r>
      <w:r w:rsidR="00007F9E" w:rsidRPr="00333C96">
        <w:rPr>
          <w:b/>
          <w:lang w:eastAsia="pt-BR"/>
        </w:rPr>
        <w:t>.2.2.3.</w:t>
      </w:r>
      <w:r w:rsidR="00007F9E" w:rsidRPr="00333C96">
        <w:rPr>
          <w:lang w:eastAsia="pt-BR"/>
        </w:rPr>
        <w:t xml:space="preserve"> 0,1% (um décimo por cento) até 15% (quinze por cento) sobre o valor adjudicado, em caso de inexecução total da obrigação assumida;</w:t>
      </w:r>
    </w:p>
    <w:p w:rsidR="00B1098E" w:rsidRPr="00333C96" w:rsidRDefault="00B1098E" w:rsidP="00B1098E">
      <w:pPr>
        <w:suppressAutoHyphens w:val="0"/>
        <w:autoSpaceDE w:val="0"/>
        <w:autoSpaceDN w:val="0"/>
        <w:adjustRightInd w:val="0"/>
        <w:ind w:left="1418"/>
        <w:jc w:val="both"/>
        <w:rPr>
          <w:lang w:eastAsia="pt-BR"/>
        </w:rPr>
      </w:pPr>
      <w:r w:rsidRPr="00333C96">
        <w:rPr>
          <w:b/>
          <w:lang w:eastAsia="pt-BR"/>
        </w:rPr>
        <w:t>1</w:t>
      </w:r>
      <w:r w:rsidR="006E4F0B">
        <w:rPr>
          <w:b/>
          <w:lang w:eastAsia="pt-BR"/>
        </w:rPr>
        <w:t>2</w:t>
      </w:r>
      <w:r w:rsidR="00007F9E" w:rsidRPr="00333C96">
        <w:rPr>
          <w:b/>
          <w:lang w:eastAsia="pt-BR"/>
        </w:rPr>
        <w:t>.2.2.4.</w:t>
      </w:r>
      <w:r w:rsidR="00007F9E" w:rsidRPr="00333C96">
        <w:rPr>
          <w:lang w:eastAsia="pt-BR"/>
        </w:rPr>
        <w:t xml:space="preserve"> 0,2% a 3,2% por dia sobre o valor mensal do contrato, conforme detalhamento constante das tabelas 1 e 2, abaixo; e</w:t>
      </w:r>
    </w:p>
    <w:p w:rsidR="00B1098E" w:rsidRPr="00333C96" w:rsidRDefault="00B1098E" w:rsidP="00B1098E">
      <w:pPr>
        <w:suppressAutoHyphens w:val="0"/>
        <w:autoSpaceDE w:val="0"/>
        <w:autoSpaceDN w:val="0"/>
        <w:adjustRightInd w:val="0"/>
        <w:ind w:left="1418"/>
        <w:jc w:val="both"/>
        <w:rPr>
          <w:lang w:eastAsia="pt-BR"/>
        </w:rPr>
      </w:pPr>
      <w:r w:rsidRPr="00333C96">
        <w:rPr>
          <w:b/>
          <w:lang w:eastAsia="pt-BR"/>
        </w:rPr>
        <w:t>1</w:t>
      </w:r>
      <w:r w:rsidR="006E4F0B">
        <w:rPr>
          <w:b/>
          <w:lang w:eastAsia="pt-BR"/>
        </w:rPr>
        <w:t>2</w:t>
      </w:r>
      <w:r w:rsidR="00007F9E" w:rsidRPr="00333C96">
        <w:rPr>
          <w:b/>
          <w:lang w:eastAsia="pt-BR"/>
        </w:rPr>
        <w:t>.2.2.5.</w:t>
      </w:r>
      <w:r w:rsidR="00007F9E" w:rsidRPr="00333C96">
        <w:rPr>
          <w:lang w:eastAsia="pt-BR"/>
        </w:rPr>
        <w:t xml:space="preserve"> </w:t>
      </w:r>
      <w:r w:rsidR="00007F9E" w:rsidRPr="00B72973">
        <w:rPr>
          <w:lang w:eastAsia="pt-BR"/>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007F9E" w:rsidRPr="00333C96" w:rsidRDefault="00B1098E" w:rsidP="00B1098E">
      <w:pPr>
        <w:suppressAutoHyphens w:val="0"/>
        <w:autoSpaceDE w:val="0"/>
        <w:autoSpaceDN w:val="0"/>
        <w:adjustRightInd w:val="0"/>
        <w:ind w:left="1418"/>
        <w:jc w:val="both"/>
        <w:rPr>
          <w:lang w:eastAsia="pt-BR"/>
        </w:rPr>
      </w:pPr>
      <w:r w:rsidRPr="00333C96">
        <w:rPr>
          <w:b/>
          <w:lang w:eastAsia="pt-BR"/>
        </w:rPr>
        <w:t>1</w:t>
      </w:r>
      <w:r w:rsidR="006E4F0B">
        <w:rPr>
          <w:b/>
          <w:lang w:eastAsia="pt-BR"/>
        </w:rPr>
        <w:t>2</w:t>
      </w:r>
      <w:r w:rsidR="00007F9E" w:rsidRPr="00333C96">
        <w:rPr>
          <w:b/>
          <w:lang w:eastAsia="pt-BR"/>
        </w:rPr>
        <w:t>.2.2.6.</w:t>
      </w:r>
      <w:r w:rsidR="00007F9E" w:rsidRPr="00333C96">
        <w:rPr>
          <w:lang w:eastAsia="pt-BR"/>
        </w:rPr>
        <w:t xml:space="preserve"> </w:t>
      </w:r>
      <w:proofErr w:type="gramStart"/>
      <w:r w:rsidR="00007F9E" w:rsidRPr="00333C96">
        <w:rPr>
          <w:lang w:eastAsia="pt-BR"/>
        </w:rPr>
        <w:t>as</w:t>
      </w:r>
      <w:proofErr w:type="gramEnd"/>
      <w:r w:rsidR="00007F9E" w:rsidRPr="00333C96">
        <w:rPr>
          <w:lang w:eastAsia="pt-BR"/>
        </w:rPr>
        <w:t xml:space="preserve"> penalidades de multa decorrentes de fatos diversos serão consideradas independentes entre si.</w:t>
      </w:r>
    </w:p>
    <w:p w:rsidR="00007F9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.2.3.</w:t>
      </w:r>
      <w:r w:rsidRPr="00333C96">
        <w:rPr>
          <w:lang w:eastAsia="pt-BR"/>
        </w:rPr>
        <w:tab/>
      </w:r>
      <w:r w:rsidR="00007F9E" w:rsidRPr="00333C96">
        <w:rPr>
          <w:lang w:eastAsia="pt-BR"/>
        </w:rPr>
        <w:t>Suspensão de licitar e impedimento de contratar com o órgão, entidade ou unidade administrativa pela qual a Administração Pública opera e atua concretamente, pelo prazo de até dois anos</w:t>
      </w:r>
      <w:r w:rsidR="009D420B">
        <w:rPr>
          <w:lang w:eastAsia="pt-BR"/>
        </w:rPr>
        <w:t xml:space="preserve"> </w:t>
      </w:r>
    </w:p>
    <w:p w:rsidR="00007F9E" w:rsidRPr="00333C96" w:rsidRDefault="00B1098E" w:rsidP="00B1098E">
      <w:pPr>
        <w:suppressAutoHyphens w:val="0"/>
        <w:autoSpaceDE w:val="0"/>
        <w:autoSpaceDN w:val="0"/>
        <w:adjustRightInd w:val="0"/>
        <w:ind w:left="709"/>
        <w:jc w:val="both"/>
        <w:rPr>
          <w:lang w:eastAsia="pt-BR"/>
        </w:rPr>
      </w:pPr>
      <w:r w:rsidRPr="00333C96">
        <w:rPr>
          <w:b/>
          <w:lang w:eastAsia="pt-BR"/>
        </w:rPr>
        <w:t>1</w:t>
      </w:r>
      <w:r w:rsidR="006E4F0B">
        <w:rPr>
          <w:b/>
          <w:lang w:eastAsia="pt-BR"/>
        </w:rPr>
        <w:t>2</w:t>
      </w:r>
      <w:r w:rsidR="00007F9E" w:rsidRPr="00333C96">
        <w:rPr>
          <w:b/>
          <w:lang w:eastAsia="pt-BR"/>
        </w:rPr>
        <w:t>.2.4.</w:t>
      </w:r>
      <w:r w:rsidR="00EB3FA0" w:rsidRPr="00333C96">
        <w:rPr>
          <w:lang w:eastAsia="pt-BR"/>
        </w:rPr>
        <w:tab/>
      </w:r>
      <w:r w:rsidR="00007F9E" w:rsidRPr="00333C96">
        <w:rPr>
          <w:lang w:eastAsia="pt-BR"/>
        </w:rPr>
        <w:t>Sanção de impedimento de licitar e contratar com órgãos e entidades da União, com o consequente descredenciamento no SICAF pelo prazo de até cinco anos.</w:t>
      </w:r>
    </w:p>
    <w:p w:rsidR="00007F9E" w:rsidRPr="00333C96" w:rsidRDefault="00B1098E" w:rsidP="00B1098E">
      <w:pPr>
        <w:suppressAutoHyphens w:val="0"/>
        <w:autoSpaceDE w:val="0"/>
        <w:autoSpaceDN w:val="0"/>
        <w:adjustRightInd w:val="0"/>
        <w:ind w:left="1418"/>
        <w:jc w:val="both"/>
        <w:rPr>
          <w:lang w:eastAsia="pt-BR"/>
        </w:rPr>
      </w:pPr>
      <w:r w:rsidRPr="00333C96">
        <w:rPr>
          <w:b/>
          <w:lang w:eastAsia="pt-BR"/>
        </w:rPr>
        <w:lastRenderedPageBreak/>
        <w:t>1</w:t>
      </w:r>
      <w:r w:rsidR="006E4F0B">
        <w:rPr>
          <w:b/>
          <w:lang w:eastAsia="pt-BR"/>
        </w:rPr>
        <w:t>2</w:t>
      </w:r>
      <w:r w:rsidR="00007F9E" w:rsidRPr="00333C96">
        <w:rPr>
          <w:b/>
          <w:lang w:eastAsia="pt-BR"/>
        </w:rPr>
        <w:t>.2.4.1.</w:t>
      </w:r>
      <w:r w:rsidR="00007F9E" w:rsidRPr="00333C96">
        <w:rPr>
          <w:lang w:eastAsia="pt-BR"/>
        </w:rPr>
        <w:t xml:space="preserve"> A Sanção de impedimento de licitar e contratar prevista neste subitem também é aplicável em quaisquer das hipóteses previstas como infr</w:t>
      </w:r>
      <w:r w:rsidRPr="00333C96">
        <w:rPr>
          <w:lang w:eastAsia="pt-BR"/>
        </w:rPr>
        <w:t>ação administrativa no subitem 1</w:t>
      </w:r>
      <w:r w:rsidR="006E4F0B">
        <w:rPr>
          <w:lang w:eastAsia="pt-BR"/>
        </w:rPr>
        <w:t>2</w:t>
      </w:r>
      <w:r w:rsidR="00007F9E" w:rsidRPr="00333C96">
        <w:rPr>
          <w:lang w:eastAsia="pt-BR"/>
        </w:rPr>
        <w:t xml:space="preserve">.1 deste </w:t>
      </w:r>
      <w:r w:rsidRPr="00333C96">
        <w:rPr>
          <w:lang w:eastAsia="pt-BR"/>
        </w:rPr>
        <w:t>Contrato.</w:t>
      </w:r>
      <w:r w:rsidR="00007F9E" w:rsidRPr="00333C96">
        <w:rPr>
          <w:lang w:eastAsia="pt-BR"/>
        </w:rPr>
        <w:t xml:space="preserve"> </w:t>
      </w:r>
    </w:p>
    <w:p w:rsidR="00007F9E" w:rsidRPr="00333C96" w:rsidRDefault="00EB3FA0" w:rsidP="00007F9E">
      <w:pPr>
        <w:suppressAutoHyphens w:val="0"/>
        <w:autoSpaceDE w:val="0"/>
        <w:autoSpaceDN w:val="0"/>
        <w:adjustRightInd w:val="0"/>
        <w:ind w:left="851"/>
        <w:jc w:val="both"/>
        <w:rPr>
          <w:lang w:eastAsia="pt-BR"/>
        </w:rPr>
      </w:pPr>
      <w:r w:rsidRPr="00333C96">
        <w:rPr>
          <w:b/>
          <w:lang w:eastAsia="pt-BR"/>
        </w:rPr>
        <w:t>1</w:t>
      </w:r>
      <w:r w:rsidR="006E4F0B">
        <w:rPr>
          <w:b/>
          <w:lang w:eastAsia="pt-BR"/>
        </w:rPr>
        <w:t>2</w:t>
      </w:r>
      <w:r w:rsidR="00007F9E" w:rsidRPr="00333C96">
        <w:rPr>
          <w:b/>
          <w:lang w:eastAsia="pt-BR"/>
        </w:rPr>
        <w:t>.2.5.</w:t>
      </w:r>
      <w:r w:rsidRPr="00333C96">
        <w:rPr>
          <w:lang w:eastAsia="pt-BR"/>
        </w:rPr>
        <w:t xml:space="preserve"> </w:t>
      </w:r>
      <w:r w:rsidR="00007F9E" w:rsidRPr="00333C96">
        <w:rPr>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07F9E" w:rsidRPr="00333C96" w:rsidRDefault="00EB3FA0" w:rsidP="00007F9E">
      <w:pPr>
        <w:suppressAutoHyphens w:val="0"/>
        <w:autoSpaceDE w:val="0"/>
        <w:autoSpaceDN w:val="0"/>
        <w:adjustRightInd w:val="0"/>
        <w:jc w:val="both"/>
        <w:rPr>
          <w:lang w:eastAsia="pt-BR"/>
        </w:rPr>
      </w:pPr>
      <w:r w:rsidRPr="00333C96">
        <w:rPr>
          <w:b/>
          <w:lang w:eastAsia="pt-BR"/>
        </w:rPr>
        <w:t>1</w:t>
      </w:r>
      <w:r w:rsidR="006E4F0B">
        <w:rPr>
          <w:b/>
          <w:lang w:eastAsia="pt-BR"/>
        </w:rPr>
        <w:t>2</w:t>
      </w:r>
      <w:r w:rsidR="00007F9E" w:rsidRPr="00333C96">
        <w:rPr>
          <w:b/>
          <w:lang w:eastAsia="pt-BR"/>
        </w:rPr>
        <w:t>.3.</w:t>
      </w:r>
      <w:r w:rsidR="00007F9E" w:rsidRPr="00333C96">
        <w:rPr>
          <w:lang w:eastAsia="pt-BR"/>
        </w:rPr>
        <w:t xml:space="preserve"> Para efeito de aplicação de multas, às infrações são atribuídos graus, de acordo com as tabelas 1 e 2:</w:t>
      </w:r>
    </w:p>
    <w:p w:rsidR="00007F9E" w:rsidRPr="00333C96" w:rsidRDefault="00007F9E" w:rsidP="00007F9E">
      <w:pPr>
        <w:pStyle w:val="Default"/>
        <w:rPr>
          <w:b/>
          <w:bCs/>
          <w:color w:val="auto"/>
          <w:sz w:val="10"/>
          <w:szCs w:val="10"/>
        </w:rPr>
      </w:pPr>
    </w:p>
    <w:p w:rsidR="00007F9E" w:rsidRDefault="00007F9E" w:rsidP="00EB3FA0">
      <w:pPr>
        <w:pStyle w:val="Default"/>
        <w:jc w:val="center"/>
        <w:rPr>
          <w:b/>
          <w:bCs/>
          <w:color w:val="auto"/>
        </w:rPr>
      </w:pPr>
      <w:r w:rsidRPr="00333C96">
        <w:rPr>
          <w:b/>
          <w:bCs/>
          <w:color w:val="auto"/>
        </w:rPr>
        <w:t>Tabela 1</w:t>
      </w:r>
    </w:p>
    <w:p w:rsidR="003B035F" w:rsidRPr="00333C96" w:rsidRDefault="003B035F" w:rsidP="00EB3FA0">
      <w:pPr>
        <w:pStyle w:val="Default"/>
        <w:jc w:val="center"/>
        <w:rPr>
          <w:b/>
          <w:bC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837"/>
      </w:tblGrid>
      <w:tr w:rsidR="00007F9E" w:rsidRPr="00333C96" w:rsidTr="00EB3FA0">
        <w:tc>
          <w:tcPr>
            <w:tcW w:w="1556" w:type="dxa"/>
            <w:shd w:val="clear" w:color="auto" w:fill="D9D9D9"/>
          </w:tcPr>
          <w:p w:rsidR="00007F9E" w:rsidRPr="00333C96" w:rsidRDefault="00007F9E" w:rsidP="00FE0FDA">
            <w:pPr>
              <w:pStyle w:val="Default"/>
              <w:jc w:val="center"/>
              <w:rPr>
                <w:b/>
                <w:color w:val="auto"/>
                <w:sz w:val="22"/>
                <w:szCs w:val="22"/>
              </w:rPr>
            </w:pPr>
            <w:r w:rsidRPr="00333C96">
              <w:rPr>
                <w:b/>
                <w:color w:val="auto"/>
                <w:sz w:val="22"/>
                <w:szCs w:val="22"/>
              </w:rPr>
              <w:t>GRAU</w:t>
            </w:r>
          </w:p>
        </w:tc>
        <w:tc>
          <w:tcPr>
            <w:tcW w:w="7942" w:type="dxa"/>
            <w:shd w:val="clear" w:color="auto" w:fill="D9D9D9"/>
          </w:tcPr>
          <w:p w:rsidR="00007F9E" w:rsidRPr="00333C96" w:rsidRDefault="00007F9E" w:rsidP="00FE0FDA">
            <w:pPr>
              <w:pStyle w:val="Default"/>
              <w:jc w:val="center"/>
              <w:rPr>
                <w:b/>
                <w:color w:val="auto"/>
                <w:sz w:val="22"/>
                <w:szCs w:val="22"/>
              </w:rPr>
            </w:pPr>
            <w:r w:rsidRPr="00333C96">
              <w:rPr>
                <w:b/>
                <w:color w:val="auto"/>
                <w:sz w:val="22"/>
                <w:szCs w:val="22"/>
              </w:rPr>
              <w:t>CORRESPONDÊNCIA</w:t>
            </w:r>
          </w:p>
        </w:tc>
      </w:tr>
      <w:tr w:rsidR="00007F9E" w:rsidRPr="00333C96" w:rsidTr="00EB3FA0">
        <w:tc>
          <w:tcPr>
            <w:tcW w:w="1556"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1</w:t>
            </w:r>
          </w:p>
        </w:tc>
        <w:tc>
          <w:tcPr>
            <w:tcW w:w="7942"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0,2% ao dia sobre o valor mensal do contrato</w:t>
            </w:r>
          </w:p>
        </w:tc>
      </w:tr>
      <w:tr w:rsidR="00007F9E" w:rsidRPr="00333C96" w:rsidTr="00EB3FA0">
        <w:tc>
          <w:tcPr>
            <w:tcW w:w="1556"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2</w:t>
            </w:r>
          </w:p>
        </w:tc>
        <w:tc>
          <w:tcPr>
            <w:tcW w:w="7942"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0,4% ao dia sobre o valor mensal do contrato</w:t>
            </w:r>
          </w:p>
        </w:tc>
      </w:tr>
      <w:tr w:rsidR="00007F9E" w:rsidRPr="00333C96" w:rsidTr="00EB3FA0">
        <w:tc>
          <w:tcPr>
            <w:tcW w:w="1556"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3</w:t>
            </w:r>
          </w:p>
        </w:tc>
        <w:tc>
          <w:tcPr>
            <w:tcW w:w="7942"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0,8% ao dia sobre o valor mensal do contrato</w:t>
            </w:r>
          </w:p>
        </w:tc>
      </w:tr>
      <w:tr w:rsidR="00007F9E" w:rsidRPr="00333C96" w:rsidTr="00EB3FA0">
        <w:tc>
          <w:tcPr>
            <w:tcW w:w="1556"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4</w:t>
            </w:r>
          </w:p>
        </w:tc>
        <w:tc>
          <w:tcPr>
            <w:tcW w:w="7942"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1,6% ao dia sobre o valor mensal do contrato</w:t>
            </w:r>
          </w:p>
        </w:tc>
      </w:tr>
      <w:tr w:rsidR="00007F9E" w:rsidRPr="00333C96" w:rsidTr="00EB3FA0">
        <w:tc>
          <w:tcPr>
            <w:tcW w:w="1556"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5</w:t>
            </w:r>
          </w:p>
        </w:tc>
        <w:tc>
          <w:tcPr>
            <w:tcW w:w="7942" w:type="dxa"/>
            <w:shd w:val="clear" w:color="auto" w:fill="auto"/>
          </w:tcPr>
          <w:p w:rsidR="00007F9E" w:rsidRPr="00333C96" w:rsidRDefault="00007F9E" w:rsidP="00FE0FDA">
            <w:pPr>
              <w:pStyle w:val="Default"/>
              <w:jc w:val="center"/>
              <w:rPr>
                <w:color w:val="auto"/>
                <w:sz w:val="22"/>
                <w:szCs w:val="22"/>
              </w:rPr>
            </w:pPr>
            <w:r w:rsidRPr="00333C96">
              <w:rPr>
                <w:color w:val="auto"/>
                <w:sz w:val="22"/>
                <w:szCs w:val="22"/>
              </w:rPr>
              <w:t>3,2% ao dia sobre o valor mensal do contrato</w:t>
            </w:r>
          </w:p>
        </w:tc>
      </w:tr>
    </w:tbl>
    <w:p w:rsidR="00007F9E" w:rsidRPr="00333C96" w:rsidRDefault="00007F9E" w:rsidP="00007F9E">
      <w:pPr>
        <w:pStyle w:val="Default"/>
        <w:rPr>
          <w:b/>
          <w:bCs/>
          <w:color w:val="auto"/>
        </w:rPr>
      </w:pPr>
    </w:p>
    <w:p w:rsidR="00007F9E" w:rsidRDefault="00007F9E" w:rsidP="00EB3FA0">
      <w:pPr>
        <w:pStyle w:val="Default"/>
        <w:jc w:val="center"/>
        <w:rPr>
          <w:b/>
          <w:bCs/>
          <w:color w:val="auto"/>
        </w:rPr>
      </w:pPr>
      <w:r w:rsidRPr="00333C96">
        <w:rPr>
          <w:b/>
          <w:bCs/>
          <w:color w:val="auto"/>
        </w:rPr>
        <w:t>Tabela 2</w:t>
      </w:r>
    </w:p>
    <w:p w:rsidR="003B035F" w:rsidRPr="00333C96" w:rsidRDefault="003B035F" w:rsidP="00EB3FA0">
      <w:pPr>
        <w:pStyle w:val="Default"/>
        <w:jc w:val="center"/>
        <w:rPr>
          <w:b/>
          <w:bCs/>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7452"/>
        <w:gridCol w:w="1055"/>
      </w:tblGrid>
      <w:tr w:rsidR="00007F9E" w:rsidRPr="00333C96" w:rsidTr="00EB3FA0">
        <w:tc>
          <w:tcPr>
            <w:tcW w:w="9498" w:type="dxa"/>
            <w:gridSpan w:val="3"/>
            <w:shd w:val="clear" w:color="auto" w:fill="D9D9D9"/>
          </w:tcPr>
          <w:p w:rsidR="00007F9E" w:rsidRPr="00333C96" w:rsidRDefault="00007F9E" w:rsidP="00FE0FDA">
            <w:pPr>
              <w:pStyle w:val="Default"/>
              <w:jc w:val="center"/>
              <w:rPr>
                <w:b/>
                <w:bCs/>
                <w:color w:val="auto"/>
                <w:sz w:val="22"/>
                <w:szCs w:val="22"/>
              </w:rPr>
            </w:pPr>
            <w:r w:rsidRPr="00333C96">
              <w:rPr>
                <w:b/>
                <w:bCs/>
                <w:color w:val="auto"/>
                <w:sz w:val="22"/>
                <w:szCs w:val="22"/>
              </w:rPr>
              <w:t>INFRAÇÃO</w:t>
            </w:r>
          </w:p>
        </w:tc>
      </w:tr>
      <w:tr w:rsidR="00007F9E" w:rsidRPr="00333C96" w:rsidTr="00EB3FA0">
        <w:tc>
          <w:tcPr>
            <w:tcW w:w="991" w:type="dxa"/>
            <w:shd w:val="clear" w:color="auto" w:fill="D9D9D9"/>
          </w:tcPr>
          <w:p w:rsidR="00007F9E" w:rsidRPr="00333C96" w:rsidRDefault="00007F9E" w:rsidP="00FE0FDA">
            <w:pPr>
              <w:pStyle w:val="Default"/>
              <w:jc w:val="center"/>
              <w:rPr>
                <w:b/>
                <w:bCs/>
                <w:color w:val="auto"/>
                <w:sz w:val="22"/>
                <w:szCs w:val="22"/>
              </w:rPr>
            </w:pPr>
            <w:r w:rsidRPr="00333C96">
              <w:rPr>
                <w:b/>
                <w:bCs/>
                <w:color w:val="auto"/>
                <w:sz w:val="22"/>
                <w:szCs w:val="22"/>
              </w:rPr>
              <w:t>ITEM</w:t>
            </w:r>
          </w:p>
        </w:tc>
        <w:tc>
          <w:tcPr>
            <w:tcW w:w="7452" w:type="dxa"/>
            <w:shd w:val="clear" w:color="auto" w:fill="D9D9D9"/>
          </w:tcPr>
          <w:p w:rsidR="00007F9E" w:rsidRPr="00333C96" w:rsidRDefault="00007F9E" w:rsidP="00FE0FDA">
            <w:pPr>
              <w:pStyle w:val="Default"/>
              <w:jc w:val="center"/>
              <w:rPr>
                <w:b/>
                <w:bCs/>
                <w:color w:val="auto"/>
                <w:sz w:val="22"/>
                <w:szCs w:val="22"/>
              </w:rPr>
            </w:pPr>
            <w:r w:rsidRPr="00333C96">
              <w:rPr>
                <w:b/>
                <w:bCs/>
                <w:color w:val="auto"/>
                <w:sz w:val="22"/>
                <w:szCs w:val="22"/>
              </w:rPr>
              <w:t>DESCRIÇÃO</w:t>
            </w:r>
          </w:p>
        </w:tc>
        <w:tc>
          <w:tcPr>
            <w:tcW w:w="1055" w:type="dxa"/>
            <w:shd w:val="clear" w:color="auto" w:fill="D9D9D9"/>
          </w:tcPr>
          <w:p w:rsidR="00007F9E" w:rsidRPr="00333C96" w:rsidRDefault="00007F9E" w:rsidP="00FE0FDA">
            <w:pPr>
              <w:pStyle w:val="Default"/>
              <w:jc w:val="center"/>
              <w:rPr>
                <w:b/>
                <w:bCs/>
                <w:color w:val="auto"/>
                <w:sz w:val="22"/>
                <w:szCs w:val="22"/>
              </w:rPr>
            </w:pPr>
            <w:r w:rsidRPr="00333C96">
              <w:rPr>
                <w:b/>
                <w:bCs/>
                <w:color w:val="auto"/>
                <w:sz w:val="22"/>
                <w:szCs w:val="22"/>
              </w:rPr>
              <w:t>GRAU</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A</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Permitir situação que crie a possibilidade de causar dano físico, lesão corporal ou consequências letais, por Ocorrência;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5</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B</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Suspender ou interromper, salvo motivo de força maior ou caso fortuito, os serviços contratuais por dia e por Unidade de atendimento;</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4</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C</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Manter funcionário sem qualificação para executar os serviços contratados, por empregado e por dia;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3</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D</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Recusar-se a executar serviço determinado pela fiscalização, por serviço e por dia;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2</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E</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Retirar funcionários ou encarregados do serviço durante o expediente, sem a anuência prévia do Contratante, por empregado e por dia;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3</w:t>
            </w:r>
          </w:p>
        </w:tc>
      </w:tr>
      <w:tr w:rsidR="00007F9E" w:rsidRPr="00333C96" w:rsidTr="00EB3FA0">
        <w:tc>
          <w:tcPr>
            <w:tcW w:w="9498" w:type="dxa"/>
            <w:gridSpan w:val="3"/>
            <w:shd w:val="clear" w:color="auto" w:fill="auto"/>
          </w:tcPr>
          <w:p w:rsidR="00007F9E" w:rsidRPr="00333C96" w:rsidRDefault="00007F9E" w:rsidP="00FE0FDA">
            <w:pPr>
              <w:pStyle w:val="Default"/>
              <w:jc w:val="center"/>
              <w:rPr>
                <w:b/>
                <w:bCs/>
                <w:color w:val="auto"/>
                <w:sz w:val="22"/>
                <w:szCs w:val="22"/>
              </w:rPr>
            </w:pPr>
            <w:r w:rsidRPr="00333C96">
              <w:rPr>
                <w:b/>
                <w:color w:val="auto"/>
                <w:sz w:val="22"/>
                <w:szCs w:val="22"/>
              </w:rPr>
              <w:t>Para os itens a seguir, deixar de:</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F</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Registrar e controlar, diariamente, a assiduidade e a pontualidade de seu pessoal, por funcionário e por dia;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1</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G</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Cumprir determinação formal ou instrução complementar do órgão fiscalizador, por ocorrência;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2</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H</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Substituir empregado que se conduza de modo inconveniente ou não atenda às necessidades do serviço, por funcionário e por dia;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1</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I</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Cumprir quaisquer dos itens do Edital e seus Anexos não previstos nesta tabela de multas, após reincidência formalmente notificada pelo órgão fiscalizador, por item e por ocorrência;</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3</w:t>
            </w:r>
          </w:p>
        </w:tc>
      </w:tr>
      <w:tr w:rsidR="00007F9E" w:rsidRPr="00333C96" w:rsidTr="00EB3FA0">
        <w:tc>
          <w:tcPr>
            <w:tcW w:w="991"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J</w:t>
            </w:r>
          </w:p>
        </w:tc>
        <w:tc>
          <w:tcPr>
            <w:tcW w:w="7452" w:type="dxa"/>
            <w:shd w:val="clear" w:color="auto" w:fill="auto"/>
          </w:tcPr>
          <w:p w:rsidR="00007F9E" w:rsidRPr="00333C96" w:rsidRDefault="00007F9E" w:rsidP="00FE0FDA">
            <w:pPr>
              <w:pStyle w:val="Default"/>
              <w:jc w:val="both"/>
              <w:rPr>
                <w:color w:val="auto"/>
                <w:sz w:val="22"/>
                <w:szCs w:val="22"/>
              </w:rPr>
            </w:pPr>
            <w:r w:rsidRPr="00333C96">
              <w:rPr>
                <w:color w:val="auto"/>
                <w:sz w:val="22"/>
                <w:szCs w:val="22"/>
              </w:rPr>
              <w:t>Indicar e manter durante a execução do contrato os prepostos previstos no edital/contrato;</w:t>
            </w:r>
          </w:p>
        </w:tc>
        <w:tc>
          <w:tcPr>
            <w:tcW w:w="1055" w:type="dxa"/>
            <w:shd w:val="clear" w:color="auto" w:fill="auto"/>
            <w:vAlign w:val="center"/>
          </w:tcPr>
          <w:p w:rsidR="00007F9E" w:rsidRPr="00333C96" w:rsidRDefault="00007F9E" w:rsidP="00FE0FDA">
            <w:pPr>
              <w:pStyle w:val="Default"/>
              <w:jc w:val="center"/>
              <w:rPr>
                <w:b/>
                <w:bCs/>
                <w:color w:val="auto"/>
                <w:sz w:val="22"/>
                <w:szCs w:val="22"/>
              </w:rPr>
            </w:pPr>
            <w:r w:rsidRPr="00333C96">
              <w:rPr>
                <w:b/>
                <w:bCs/>
                <w:color w:val="auto"/>
                <w:sz w:val="22"/>
                <w:szCs w:val="22"/>
              </w:rPr>
              <w:t>1</w:t>
            </w:r>
          </w:p>
        </w:tc>
      </w:tr>
    </w:tbl>
    <w:p w:rsidR="00007F9E" w:rsidRPr="00333C96" w:rsidRDefault="00007F9E" w:rsidP="00007F9E">
      <w:pPr>
        <w:pStyle w:val="Default"/>
        <w:jc w:val="both"/>
        <w:rPr>
          <w:b/>
          <w:bCs/>
          <w:color w:val="FF0000"/>
        </w:rPr>
      </w:pPr>
    </w:p>
    <w:p w:rsidR="00007F9E" w:rsidRPr="00333C96" w:rsidRDefault="00EB3FA0" w:rsidP="00007F9E">
      <w:pPr>
        <w:suppressAutoHyphens w:val="0"/>
        <w:autoSpaceDE w:val="0"/>
        <w:autoSpaceDN w:val="0"/>
        <w:adjustRightInd w:val="0"/>
        <w:jc w:val="both"/>
        <w:rPr>
          <w:lang w:eastAsia="pt-BR"/>
        </w:rPr>
      </w:pPr>
      <w:r w:rsidRPr="00333C96">
        <w:rPr>
          <w:b/>
          <w:lang w:eastAsia="pt-BR"/>
        </w:rPr>
        <w:t>1</w:t>
      </w:r>
      <w:r w:rsidR="00582265">
        <w:rPr>
          <w:b/>
          <w:lang w:eastAsia="pt-BR"/>
        </w:rPr>
        <w:t>2</w:t>
      </w:r>
      <w:r w:rsidR="00007F9E" w:rsidRPr="00333C96">
        <w:rPr>
          <w:b/>
          <w:lang w:eastAsia="pt-BR"/>
        </w:rPr>
        <w:t>.4.</w:t>
      </w:r>
      <w:r w:rsidRPr="00333C96">
        <w:rPr>
          <w:lang w:eastAsia="pt-BR"/>
        </w:rPr>
        <w:tab/>
      </w:r>
      <w:r w:rsidR="00007F9E" w:rsidRPr="00333C96">
        <w:rPr>
          <w:lang w:eastAsia="pt-BR"/>
        </w:rPr>
        <w:t>Também ficam sujeitas às penalidades do art. 87, III e IV da Lei nº 8.666, de 1993, as empresas ou profissionais que:</w:t>
      </w:r>
    </w:p>
    <w:p w:rsidR="00007F9E" w:rsidRPr="00333C96" w:rsidRDefault="00EB3FA0" w:rsidP="00EB3FA0">
      <w:pPr>
        <w:suppressAutoHyphens w:val="0"/>
        <w:autoSpaceDE w:val="0"/>
        <w:autoSpaceDN w:val="0"/>
        <w:adjustRightInd w:val="0"/>
        <w:ind w:left="709"/>
        <w:jc w:val="both"/>
        <w:rPr>
          <w:lang w:eastAsia="pt-BR"/>
        </w:rPr>
      </w:pPr>
      <w:r w:rsidRPr="00333C96">
        <w:rPr>
          <w:b/>
          <w:lang w:eastAsia="pt-BR"/>
        </w:rPr>
        <w:t>1</w:t>
      </w:r>
      <w:r w:rsidR="00582265">
        <w:rPr>
          <w:b/>
          <w:lang w:eastAsia="pt-BR"/>
        </w:rPr>
        <w:t>2</w:t>
      </w:r>
      <w:r w:rsidR="00007F9E" w:rsidRPr="00333C96">
        <w:rPr>
          <w:b/>
          <w:lang w:eastAsia="pt-BR"/>
        </w:rPr>
        <w:t>.4.1.</w:t>
      </w:r>
      <w:r w:rsidRPr="00333C96">
        <w:rPr>
          <w:lang w:eastAsia="pt-BR"/>
        </w:rPr>
        <w:tab/>
      </w:r>
      <w:proofErr w:type="gramStart"/>
      <w:r w:rsidR="00007F9E" w:rsidRPr="00333C96">
        <w:rPr>
          <w:lang w:eastAsia="pt-BR"/>
        </w:rPr>
        <w:t>tenham</w:t>
      </w:r>
      <w:proofErr w:type="gramEnd"/>
      <w:r w:rsidR="00007F9E" w:rsidRPr="00333C96">
        <w:rPr>
          <w:lang w:eastAsia="pt-BR"/>
        </w:rPr>
        <w:t xml:space="preserve"> sofrido condenação definitiva por praticar, por meio dolosos, fraude fiscal no recolhimento de quaisquer tributos;</w:t>
      </w:r>
    </w:p>
    <w:p w:rsidR="00007F9E" w:rsidRPr="00333C96" w:rsidRDefault="00EB3FA0" w:rsidP="00EB3FA0">
      <w:pPr>
        <w:suppressAutoHyphens w:val="0"/>
        <w:autoSpaceDE w:val="0"/>
        <w:autoSpaceDN w:val="0"/>
        <w:adjustRightInd w:val="0"/>
        <w:ind w:left="709"/>
        <w:jc w:val="both"/>
        <w:rPr>
          <w:lang w:eastAsia="pt-BR"/>
        </w:rPr>
      </w:pPr>
      <w:r w:rsidRPr="00333C96">
        <w:rPr>
          <w:b/>
          <w:lang w:eastAsia="pt-BR"/>
        </w:rPr>
        <w:t>1</w:t>
      </w:r>
      <w:r w:rsidR="00582265">
        <w:rPr>
          <w:b/>
          <w:lang w:eastAsia="pt-BR"/>
        </w:rPr>
        <w:t>2</w:t>
      </w:r>
      <w:r w:rsidR="00007F9E" w:rsidRPr="00333C96">
        <w:rPr>
          <w:b/>
          <w:lang w:eastAsia="pt-BR"/>
        </w:rPr>
        <w:t>.4.2.</w:t>
      </w:r>
      <w:r w:rsidRPr="00333C96">
        <w:rPr>
          <w:lang w:eastAsia="pt-BR"/>
        </w:rPr>
        <w:tab/>
      </w:r>
      <w:proofErr w:type="gramStart"/>
      <w:r w:rsidR="00007F9E" w:rsidRPr="00333C96">
        <w:rPr>
          <w:lang w:eastAsia="pt-BR"/>
        </w:rPr>
        <w:t>tenham</w:t>
      </w:r>
      <w:proofErr w:type="gramEnd"/>
      <w:r w:rsidR="00007F9E" w:rsidRPr="00333C96">
        <w:rPr>
          <w:lang w:eastAsia="pt-BR"/>
        </w:rPr>
        <w:t xml:space="preserve"> praticado atos ilícitos visando a frustrar os objetivos da licitação;</w:t>
      </w:r>
    </w:p>
    <w:p w:rsidR="00007F9E" w:rsidRPr="00333C96" w:rsidRDefault="00EB3FA0" w:rsidP="00EB3FA0">
      <w:pPr>
        <w:suppressAutoHyphens w:val="0"/>
        <w:autoSpaceDE w:val="0"/>
        <w:autoSpaceDN w:val="0"/>
        <w:adjustRightInd w:val="0"/>
        <w:ind w:left="709"/>
        <w:jc w:val="both"/>
        <w:rPr>
          <w:lang w:eastAsia="pt-BR"/>
        </w:rPr>
      </w:pPr>
      <w:r w:rsidRPr="00333C96">
        <w:rPr>
          <w:b/>
          <w:lang w:eastAsia="pt-BR"/>
        </w:rPr>
        <w:t>1</w:t>
      </w:r>
      <w:r w:rsidR="00582265">
        <w:rPr>
          <w:b/>
          <w:lang w:eastAsia="pt-BR"/>
        </w:rPr>
        <w:t>2</w:t>
      </w:r>
      <w:r w:rsidR="00007F9E" w:rsidRPr="00333C96">
        <w:rPr>
          <w:b/>
          <w:lang w:eastAsia="pt-BR"/>
        </w:rPr>
        <w:t>.4.3.</w:t>
      </w:r>
      <w:r w:rsidRPr="00333C96">
        <w:rPr>
          <w:lang w:eastAsia="pt-BR"/>
        </w:rPr>
        <w:tab/>
      </w:r>
      <w:proofErr w:type="gramStart"/>
      <w:r w:rsidR="00007F9E" w:rsidRPr="00333C96">
        <w:rPr>
          <w:lang w:eastAsia="pt-BR"/>
        </w:rPr>
        <w:t>demonstrem</w:t>
      </w:r>
      <w:proofErr w:type="gramEnd"/>
      <w:r w:rsidR="00007F9E" w:rsidRPr="00333C96">
        <w:rPr>
          <w:lang w:eastAsia="pt-BR"/>
        </w:rPr>
        <w:t xml:space="preserve"> não possuir idoneidade para contratar com a Administração em virtude de atos ilícitos praticados.</w:t>
      </w:r>
    </w:p>
    <w:p w:rsidR="00007F9E" w:rsidRPr="00333C96" w:rsidRDefault="00EB3FA0" w:rsidP="00007F9E">
      <w:pPr>
        <w:suppressAutoHyphens w:val="0"/>
        <w:autoSpaceDE w:val="0"/>
        <w:autoSpaceDN w:val="0"/>
        <w:adjustRightInd w:val="0"/>
        <w:jc w:val="both"/>
        <w:rPr>
          <w:lang w:eastAsia="pt-BR"/>
        </w:rPr>
      </w:pPr>
      <w:r w:rsidRPr="00333C96">
        <w:rPr>
          <w:b/>
          <w:lang w:eastAsia="pt-BR"/>
        </w:rPr>
        <w:lastRenderedPageBreak/>
        <w:t>1</w:t>
      </w:r>
      <w:r w:rsidR="00582265">
        <w:rPr>
          <w:b/>
          <w:lang w:eastAsia="pt-BR"/>
        </w:rPr>
        <w:t>2</w:t>
      </w:r>
      <w:r w:rsidR="00007F9E" w:rsidRPr="00333C96">
        <w:rPr>
          <w:b/>
          <w:lang w:eastAsia="pt-BR"/>
        </w:rPr>
        <w:t>.5.</w:t>
      </w:r>
      <w:r w:rsidRPr="00333C96">
        <w:rPr>
          <w:lang w:eastAsia="pt-BR"/>
        </w:rPr>
        <w:tab/>
      </w:r>
      <w:r w:rsidR="00007F9E" w:rsidRPr="00333C96">
        <w:rPr>
          <w:lang w:eastAsia="pt-BR"/>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007F9E" w:rsidRPr="00333C96" w:rsidRDefault="00EB3FA0" w:rsidP="00007F9E">
      <w:pPr>
        <w:suppressAutoHyphens w:val="0"/>
        <w:autoSpaceDE w:val="0"/>
        <w:autoSpaceDN w:val="0"/>
        <w:adjustRightInd w:val="0"/>
        <w:jc w:val="both"/>
        <w:rPr>
          <w:lang w:eastAsia="pt-BR"/>
        </w:rPr>
      </w:pPr>
      <w:r w:rsidRPr="00333C96">
        <w:rPr>
          <w:b/>
          <w:lang w:eastAsia="pt-BR"/>
        </w:rPr>
        <w:t>1</w:t>
      </w:r>
      <w:r w:rsidR="00582265">
        <w:rPr>
          <w:b/>
          <w:lang w:eastAsia="pt-BR"/>
        </w:rPr>
        <w:t>2</w:t>
      </w:r>
      <w:r w:rsidR="00007F9E" w:rsidRPr="00333C96">
        <w:rPr>
          <w:b/>
          <w:lang w:eastAsia="pt-BR"/>
        </w:rPr>
        <w:t>.6.</w:t>
      </w:r>
      <w:r w:rsidRPr="00333C96">
        <w:rPr>
          <w:lang w:eastAsia="pt-BR"/>
        </w:rPr>
        <w:tab/>
      </w:r>
      <w:r w:rsidR="00007F9E" w:rsidRPr="00333C96">
        <w:rPr>
          <w:lang w:eastAsia="pt-BR"/>
        </w:rPr>
        <w:t>As multas devidas e/ou prejuízos causados à Contratante serão deduzidos dos valores a serem pagos, ou deduzidos da garantia, ou ainda, quando for o caso, serão inscritos na Dívida Ativa da União e cobrados judicialmente.</w:t>
      </w:r>
    </w:p>
    <w:p w:rsidR="00007F9E" w:rsidRPr="00333C96" w:rsidRDefault="00EB3FA0" w:rsidP="00007F9E">
      <w:pPr>
        <w:suppressAutoHyphens w:val="0"/>
        <w:autoSpaceDE w:val="0"/>
        <w:autoSpaceDN w:val="0"/>
        <w:adjustRightInd w:val="0"/>
        <w:jc w:val="both"/>
        <w:rPr>
          <w:lang w:eastAsia="pt-BR"/>
        </w:rPr>
      </w:pPr>
      <w:r w:rsidRPr="00333C96">
        <w:rPr>
          <w:b/>
          <w:lang w:eastAsia="pt-BR"/>
        </w:rPr>
        <w:t>1</w:t>
      </w:r>
      <w:r w:rsidR="00582265">
        <w:rPr>
          <w:b/>
          <w:lang w:eastAsia="pt-BR"/>
        </w:rPr>
        <w:t>2</w:t>
      </w:r>
      <w:r w:rsidR="00007F9E" w:rsidRPr="00333C96">
        <w:rPr>
          <w:b/>
          <w:lang w:eastAsia="pt-BR"/>
        </w:rPr>
        <w:t>.7.</w:t>
      </w:r>
      <w:r w:rsidRPr="00333C96">
        <w:rPr>
          <w:lang w:eastAsia="pt-BR"/>
        </w:rPr>
        <w:tab/>
      </w:r>
      <w:r w:rsidR="00007F9E" w:rsidRPr="00333C96">
        <w:rPr>
          <w:lang w:eastAsia="pt-BR"/>
        </w:rPr>
        <w:t>A autoridade competente, na aplicação das sanções, levará em consideração a gravidade da conduta do infrator, o caráter educativo da pena, bem como o dano causado à Administração, observado o princípio da proporcionalidade.</w:t>
      </w:r>
    </w:p>
    <w:p w:rsidR="003E4BE7" w:rsidRPr="00333C96" w:rsidRDefault="00EB3FA0" w:rsidP="00EB3FA0">
      <w:pPr>
        <w:pStyle w:val="PargrafodaLista"/>
        <w:ind w:left="0"/>
        <w:jc w:val="both"/>
      </w:pPr>
      <w:r w:rsidRPr="00333C96">
        <w:rPr>
          <w:b/>
          <w:lang w:eastAsia="pt-BR"/>
        </w:rPr>
        <w:t>1</w:t>
      </w:r>
      <w:r w:rsidR="00582265">
        <w:rPr>
          <w:b/>
          <w:lang w:eastAsia="pt-BR"/>
        </w:rPr>
        <w:t>2</w:t>
      </w:r>
      <w:r w:rsidR="00007F9E" w:rsidRPr="00333C96">
        <w:rPr>
          <w:b/>
          <w:lang w:eastAsia="pt-BR"/>
        </w:rPr>
        <w:t>.8.</w:t>
      </w:r>
      <w:r w:rsidRPr="00333C96">
        <w:rPr>
          <w:lang w:eastAsia="pt-BR"/>
        </w:rPr>
        <w:tab/>
      </w:r>
      <w:r w:rsidR="00007F9E" w:rsidRPr="00333C96">
        <w:rPr>
          <w:lang w:eastAsia="pt-BR"/>
        </w:rPr>
        <w:t>As penalidades serão obrigatoriamente registradas no SICAF.</w:t>
      </w:r>
    </w:p>
    <w:p w:rsidR="00744508" w:rsidRPr="00333C96" w:rsidRDefault="00744508" w:rsidP="00744508">
      <w:pPr>
        <w:jc w:val="both"/>
      </w:pPr>
    </w:p>
    <w:p w:rsidR="00744508" w:rsidRPr="00333C96" w:rsidRDefault="00744508" w:rsidP="00744508">
      <w:pPr>
        <w:widowControl w:val="0"/>
        <w:autoSpaceDE w:val="0"/>
        <w:jc w:val="both"/>
        <w:rPr>
          <w:b/>
        </w:rPr>
      </w:pPr>
      <w:r w:rsidRPr="00333C96">
        <w:rPr>
          <w:b/>
        </w:rPr>
        <w:t>CLÁUSULA DÉCIMA</w:t>
      </w:r>
      <w:r w:rsidR="00CD16C9" w:rsidRPr="00333C96">
        <w:rPr>
          <w:b/>
        </w:rPr>
        <w:t xml:space="preserve"> </w:t>
      </w:r>
      <w:r w:rsidR="005265C3">
        <w:rPr>
          <w:b/>
        </w:rPr>
        <w:t>TERCEIRA</w:t>
      </w:r>
      <w:r w:rsidRPr="00333C96">
        <w:rPr>
          <w:b/>
        </w:rPr>
        <w:t xml:space="preserve"> – DA FUNDAMENTAÇÃO LEGAL E DA VINCULAÇÃO AO EDITAL E AO CONTRATO</w:t>
      </w:r>
    </w:p>
    <w:p w:rsidR="00744508" w:rsidRPr="00333C96" w:rsidRDefault="00CD16C9" w:rsidP="00744508">
      <w:pPr>
        <w:widowControl w:val="0"/>
        <w:autoSpaceDE w:val="0"/>
        <w:jc w:val="both"/>
      </w:pPr>
      <w:r w:rsidRPr="00333C96">
        <w:rPr>
          <w:b/>
        </w:rPr>
        <w:t>1</w:t>
      </w:r>
      <w:r w:rsidR="005265C3">
        <w:rPr>
          <w:b/>
        </w:rPr>
        <w:t>3</w:t>
      </w:r>
      <w:r w:rsidR="00744508" w:rsidRPr="00333C96">
        <w:rPr>
          <w:b/>
        </w:rPr>
        <w:t>.1.</w:t>
      </w:r>
      <w:r w:rsidR="00B8426D" w:rsidRPr="00333C96">
        <w:tab/>
      </w:r>
      <w:r w:rsidR="00744508" w:rsidRPr="00333C96">
        <w:t>O presente contrato fundamenta-se na Lei Complementar nº 123/2006, Lei nº 10.520/2002, no Decreto</w:t>
      </w:r>
      <w:r w:rsidR="00B8426D" w:rsidRPr="00333C96">
        <w:t xml:space="preserve"> nº</w:t>
      </w:r>
      <w:r w:rsidR="00744508" w:rsidRPr="00333C96">
        <w:t xml:space="preserve"> 8.538/2015, no Decreto nº </w:t>
      </w:r>
      <w:r w:rsidR="006672E4" w:rsidRPr="00333C96">
        <w:t>10.024/2019</w:t>
      </w:r>
      <w:r w:rsidR="00B8426D" w:rsidRPr="00333C96">
        <w:t xml:space="preserve"> e subsidiariamente na Lei n</w:t>
      </w:r>
      <w:r w:rsidR="00744508" w:rsidRPr="00333C96">
        <w:t xml:space="preserve">º 8.666/1993 e vincula - se ao Edital </w:t>
      </w:r>
      <w:r w:rsidR="00901BF6" w:rsidRPr="00333C96">
        <w:t>e anexos do Pregão Eletrônico n</w:t>
      </w:r>
      <w:r w:rsidR="00744508" w:rsidRPr="00333C96">
        <w:t xml:space="preserve">º </w:t>
      </w:r>
      <w:r w:rsidR="00901BF6" w:rsidRPr="00333C96">
        <w:t>2/2020</w:t>
      </w:r>
      <w:r w:rsidR="00744508" w:rsidRPr="00333C96">
        <w:t xml:space="preserve">, bem como à proposta da </w:t>
      </w:r>
      <w:r w:rsidR="00901BF6" w:rsidRPr="00333C96">
        <w:t>CONTRATADA, constantes do PAD n</w:t>
      </w:r>
      <w:r w:rsidR="00744508" w:rsidRPr="00333C96">
        <w:t xml:space="preserve">º </w:t>
      </w:r>
      <w:r w:rsidR="00901BF6" w:rsidRPr="00333C96">
        <w:t>318</w:t>
      </w:r>
      <w:r w:rsidR="00744508" w:rsidRPr="00333C96">
        <w:t>/2019.</w:t>
      </w:r>
    </w:p>
    <w:p w:rsidR="0005670A" w:rsidRPr="00333C96" w:rsidRDefault="0005670A" w:rsidP="00744508">
      <w:pPr>
        <w:widowControl w:val="0"/>
        <w:autoSpaceDE w:val="0"/>
        <w:jc w:val="both"/>
      </w:pPr>
    </w:p>
    <w:p w:rsidR="00744508" w:rsidRPr="00626AFA" w:rsidRDefault="00901BF6" w:rsidP="00626AFA">
      <w:pPr>
        <w:jc w:val="both"/>
        <w:rPr>
          <w:b/>
          <w:bCs/>
        </w:rPr>
      </w:pPr>
      <w:r w:rsidRPr="00333C96">
        <w:rPr>
          <w:b/>
        </w:rPr>
        <w:t xml:space="preserve">CLÁUSULA DÉCIMA </w:t>
      </w:r>
      <w:r w:rsidR="005265C3">
        <w:rPr>
          <w:b/>
        </w:rPr>
        <w:t>QUARTA</w:t>
      </w:r>
      <w:r w:rsidRPr="00333C96">
        <w:rPr>
          <w:b/>
        </w:rPr>
        <w:t xml:space="preserve"> –</w:t>
      </w:r>
      <w:r w:rsidR="00626AFA">
        <w:rPr>
          <w:b/>
          <w:bCs/>
        </w:rPr>
        <w:t xml:space="preserve"> </w:t>
      </w:r>
      <w:r w:rsidR="00744508" w:rsidRPr="00333C96">
        <w:rPr>
          <w:b/>
        </w:rPr>
        <w:t>DA RESCISÃO</w:t>
      </w:r>
    </w:p>
    <w:p w:rsidR="00FE3ABD" w:rsidRPr="00333C96" w:rsidRDefault="00A07BBF" w:rsidP="00FE3ABD">
      <w:pPr>
        <w:jc w:val="both"/>
        <w:rPr>
          <w:b/>
        </w:rPr>
      </w:pPr>
      <w:r w:rsidRPr="00333C96">
        <w:rPr>
          <w:b/>
        </w:rPr>
        <w:t>1</w:t>
      </w:r>
      <w:r w:rsidR="005265C3">
        <w:rPr>
          <w:b/>
        </w:rPr>
        <w:t>4</w:t>
      </w:r>
      <w:r w:rsidR="00FE3ABD" w:rsidRPr="00333C96">
        <w:rPr>
          <w:b/>
        </w:rPr>
        <w:t>.1</w:t>
      </w:r>
      <w:r w:rsidRPr="00333C96">
        <w:rPr>
          <w:b/>
        </w:rPr>
        <w:t>.</w:t>
      </w:r>
      <w:r w:rsidRPr="00333C96">
        <w:tab/>
      </w:r>
      <w:r w:rsidR="00FE3ABD" w:rsidRPr="00333C96">
        <w:t xml:space="preserve">O presente Termo de Contrato poderá ser rescindido nas hipóteses previstas no art. 78 da Lei nº 8.666, de 1993, com as consequências indicadas no art. 80 da mesma Lei, sem prejuízo da aplicação das sanções previstas no Termo de Referência, anexo do Edital. </w:t>
      </w:r>
    </w:p>
    <w:p w:rsidR="00FE3ABD" w:rsidRPr="00333C96" w:rsidRDefault="00A07BBF" w:rsidP="00FE3ABD">
      <w:pPr>
        <w:jc w:val="both"/>
        <w:rPr>
          <w:b/>
        </w:rPr>
      </w:pPr>
      <w:r w:rsidRPr="00333C96">
        <w:rPr>
          <w:b/>
        </w:rPr>
        <w:t>1</w:t>
      </w:r>
      <w:r w:rsidR="005265C3">
        <w:rPr>
          <w:b/>
        </w:rPr>
        <w:t>4</w:t>
      </w:r>
      <w:r w:rsidR="00FE3ABD" w:rsidRPr="00333C96">
        <w:rPr>
          <w:b/>
        </w:rPr>
        <w:t>.2</w:t>
      </w:r>
      <w:r w:rsidRPr="00333C96">
        <w:rPr>
          <w:b/>
        </w:rPr>
        <w:t>.</w:t>
      </w:r>
      <w:r w:rsidRPr="00333C96">
        <w:tab/>
      </w:r>
      <w:r w:rsidR="00FE3ABD" w:rsidRPr="00333C96">
        <w:t xml:space="preserve">Os casos de rescisão contratual serão formalmente motivados, assegurando-se à CONTRATADA o direito à prévia e ampla defesa. </w:t>
      </w:r>
    </w:p>
    <w:p w:rsidR="00FE3ABD" w:rsidRPr="00333C96" w:rsidRDefault="00A07BBF" w:rsidP="00FE3ABD">
      <w:pPr>
        <w:jc w:val="both"/>
        <w:rPr>
          <w:b/>
        </w:rPr>
      </w:pPr>
      <w:r w:rsidRPr="00333C96">
        <w:rPr>
          <w:b/>
        </w:rPr>
        <w:t>1</w:t>
      </w:r>
      <w:r w:rsidR="005265C3">
        <w:rPr>
          <w:b/>
        </w:rPr>
        <w:t>4</w:t>
      </w:r>
      <w:r w:rsidR="00FE3ABD" w:rsidRPr="00333C96">
        <w:rPr>
          <w:b/>
        </w:rPr>
        <w:t>.3</w:t>
      </w:r>
      <w:r w:rsidRPr="00333C96">
        <w:rPr>
          <w:b/>
        </w:rPr>
        <w:t>.</w:t>
      </w:r>
      <w:r w:rsidRPr="00333C96">
        <w:tab/>
      </w:r>
      <w:r w:rsidR="00FE3ABD" w:rsidRPr="00333C96">
        <w:t>A CONTRATADA reconhece os direitos da CONTRATANTE em caso de rescisão administrativa prevista no art. 77 da Lei nº 8.666, de 1993.</w:t>
      </w:r>
    </w:p>
    <w:p w:rsidR="00FE3ABD" w:rsidRPr="00333C96" w:rsidRDefault="00A07BBF" w:rsidP="00FE3ABD">
      <w:pPr>
        <w:jc w:val="both"/>
        <w:rPr>
          <w:b/>
        </w:rPr>
      </w:pPr>
      <w:r w:rsidRPr="00333C96">
        <w:rPr>
          <w:b/>
        </w:rPr>
        <w:t>1</w:t>
      </w:r>
      <w:r w:rsidR="005265C3">
        <w:rPr>
          <w:b/>
        </w:rPr>
        <w:t>4</w:t>
      </w:r>
      <w:r w:rsidR="00FE3ABD" w:rsidRPr="00333C96">
        <w:rPr>
          <w:b/>
        </w:rPr>
        <w:t>.4</w:t>
      </w:r>
      <w:r w:rsidRPr="00333C96">
        <w:rPr>
          <w:b/>
        </w:rPr>
        <w:t>.</w:t>
      </w:r>
      <w:r w:rsidRPr="00333C96">
        <w:tab/>
      </w:r>
      <w:r w:rsidR="00FE3ABD" w:rsidRPr="00333C96">
        <w:t xml:space="preserve">O termo de rescisão, sempre que possível, será precedido: </w:t>
      </w:r>
    </w:p>
    <w:p w:rsidR="00FE3ABD" w:rsidRPr="00333C96" w:rsidRDefault="00A07BBF" w:rsidP="00A07BBF">
      <w:pPr>
        <w:ind w:left="709"/>
        <w:jc w:val="both"/>
        <w:rPr>
          <w:b/>
        </w:rPr>
      </w:pPr>
      <w:r w:rsidRPr="00333C96">
        <w:rPr>
          <w:b/>
        </w:rPr>
        <w:t>1</w:t>
      </w:r>
      <w:r w:rsidR="005265C3">
        <w:rPr>
          <w:b/>
        </w:rPr>
        <w:t>4</w:t>
      </w:r>
      <w:r w:rsidR="00FE3ABD" w:rsidRPr="00333C96">
        <w:rPr>
          <w:b/>
        </w:rPr>
        <w:t>.4.1</w:t>
      </w:r>
      <w:r w:rsidRPr="00333C96">
        <w:rPr>
          <w:b/>
        </w:rPr>
        <w:t>.</w:t>
      </w:r>
      <w:r w:rsidRPr="00333C96">
        <w:tab/>
      </w:r>
      <w:r w:rsidR="00FE3ABD" w:rsidRPr="00333C96">
        <w:t xml:space="preserve">Balanço dos eventos contratuais já cumpridos ou parcialmente cumpridos; </w:t>
      </w:r>
    </w:p>
    <w:p w:rsidR="00FE3ABD" w:rsidRPr="00333C96" w:rsidRDefault="00A07BBF" w:rsidP="00A07BBF">
      <w:pPr>
        <w:ind w:left="709"/>
        <w:jc w:val="both"/>
        <w:rPr>
          <w:b/>
        </w:rPr>
      </w:pPr>
      <w:r w:rsidRPr="00333C96">
        <w:rPr>
          <w:b/>
        </w:rPr>
        <w:t>1</w:t>
      </w:r>
      <w:r w:rsidR="005265C3">
        <w:rPr>
          <w:b/>
        </w:rPr>
        <w:t>4</w:t>
      </w:r>
      <w:r w:rsidR="00FE3ABD" w:rsidRPr="00333C96">
        <w:rPr>
          <w:b/>
        </w:rPr>
        <w:t>.4.2</w:t>
      </w:r>
      <w:r w:rsidRPr="00333C96">
        <w:rPr>
          <w:b/>
        </w:rPr>
        <w:t>.</w:t>
      </w:r>
      <w:r w:rsidRPr="00333C96">
        <w:tab/>
      </w:r>
      <w:r w:rsidR="00FE3ABD" w:rsidRPr="00333C96">
        <w:t xml:space="preserve">Relação dos pagamentos já efetuados e ainda devidos; </w:t>
      </w:r>
    </w:p>
    <w:p w:rsidR="00FE3ABD" w:rsidRPr="00333C96" w:rsidRDefault="00A07BBF" w:rsidP="00A07BBF">
      <w:pPr>
        <w:ind w:left="709"/>
        <w:jc w:val="both"/>
      </w:pPr>
      <w:r w:rsidRPr="00333C96">
        <w:rPr>
          <w:b/>
        </w:rPr>
        <w:t>1</w:t>
      </w:r>
      <w:r w:rsidR="005265C3">
        <w:rPr>
          <w:b/>
        </w:rPr>
        <w:t>4</w:t>
      </w:r>
      <w:r w:rsidR="00FE3ABD" w:rsidRPr="00333C96">
        <w:rPr>
          <w:b/>
        </w:rPr>
        <w:t>.4.3</w:t>
      </w:r>
      <w:r w:rsidRPr="00333C96">
        <w:rPr>
          <w:b/>
        </w:rPr>
        <w:t>.</w:t>
      </w:r>
      <w:r w:rsidRPr="00333C96">
        <w:tab/>
      </w:r>
      <w:r w:rsidR="00FE3ABD" w:rsidRPr="00333C96">
        <w:t>Indenizações e multas.</w:t>
      </w:r>
    </w:p>
    <w:p w:rsidR="00744508" w:rsidRPr="00333C96" w:rsidRDefault="00744508" w:rsidP="00744508">
      <w:pPr>
        <w:widowControl w:val="0"/>
        <w:autoSpaceDE w:val="0"/>
        <w:spacing w:line="200" w:lineRule="atLeast"/>
        <w:jc w:val="both"/>
        <w:rPr>
          <w:sz w:val="23"/>
          <w:szCs w:val="23"/>
        </w:rPr>
      </w:pPr>
    </w:p>
    <w:p w:rsidR="00744508" w:rsidRPr="00333C96" w:rsidRDefault="00744508" w:rsidP="00744508">
      <w:pPr>
        <w:jc w:val="both"/>
        <w:rPr>
          <w:b/>
        </w:rPr>
      </w:pPr>
      <w:r w:rsidRPr="00333C96">
        <w:rPr>
          <w:b/>
        </w:rPr>
        <w:t xml:space="preserve">CLÁUSULA DÉCIMA </w:t>
      </w:r>
      <w:r w:rsidR="005265C3">
        <w:rPr>
          <w:b/>
        </w:rPr>
        <w:t>QUINTA</w:t>
      </w:r>
      <w:r w:rsidRPr="00333C96">
        <w:rPr>
          <w:b/>
        </w:rPr>
        <w:t xml:space="preserve"> </w:t>
      </w:r>
      <w:r w:rsidR="00B8426D" w:rsidRPr="00333C96">
        <w:rPr>
          <w:b/>
        </w:rPr>
        <w:t>–</w:t>
      </w:r>
      <w:r w:rsidR="00007808" w:rsidRPr="00333C96">
        <w:rPr>
          <w:b/>
        </w:rPr>
        <w:t xml:space="preserve"> DAS</w:t>
      </w:r>
      <w:r w:rsidRPr="00333C96">
        <w:rPr>
          <w:b/>
        </w:rPr>
        <w:t xml:space="preserve"> VEDAÇÕES</w:t>
      </w:r>
    </w:p>
    <w:p w:rsidR="00744508" w:rsidRPr="00333C96" w:rsidRDefault="00007808" w:rsidP="00744508">
      <w:pPr>
        <w:jc w:val="both"/>
        <w:rPr>
          <w:b/>
        </w:rPr>
      </w:pPr>
      <w:r w:rsidRPr="00333C96">
        <w:rPr>
          <w:b/>
        </w:rPr>
        <w:t>1</w:t>
      </w:r>
      <w:r w:rsidR="005265C3">
        <w:rPr>
          <w:b/>
        </w:rPr>
        <w:t>5</w:t>
      </w:r>
      <w:r w:rsidR="00744508" w:rsidRPr="00333C96">
        <w:rPr>
          <w:b/>
        </w:rPr>
        <w:t>.1.</w:t>
      </w:r>
      <w:r w:rsidR="00B8426D" w:rsidRPr="00333C96">
        <w:tab/>
      </w:r>
      <w:r w:rsidR="00744508" w:rsidRPr="00333C96">
        <w:t xml:space="preserve">É vedado à CONTRATADA: </w:t>
      </w:r>
    </w:p>
    <w:p w:rsidR="00744508" w:rsidRPr="00333C96" w:rsidRDefault="00B8426D" w:rsidP="00744508">
      <w:pPr>
        <w:ind w:left="567"/>
        <w:jc w:val="both"/>
      </w:pPr>
      <w:r w:rsidRPr="00333C96">
        <w:rPr>
          <w:b/>
        </w:rPr>
        <w:tab/>
      </w:r>
      <w:r w:rsidR="00007808" w:rsidRPr="00333C96">
        <w:rPr>
          <w:b/>
        </w:rPr>
        <w:t>1</w:t>
      </w:r>
      <w:r w:rsidR="005265C3">
        <w:rPr>
          <w:b/>
        </w:rPr>
        <w:t>5</w:t>
      </w:r>
      <w:r w:rsidR="00744508" w:rsidRPr="00333C96">
        <w:rPr>
          <w:b/>
        </w:rPr>
        <w:t>.1.1.</w:t>
      </w:r>
      <w:r w:rsidR="00007808" w:rsidRPr="00333C96">
        <w:tab/>
      </w:r>
      <w:r w:rsidR="00744508" w:rsidRPr="00333C96">
        <w:t xml:space="preserve">Caucionar ou utilizar este Termo de Contrato para qualquer operação financeira; </w:t>
      </w:r>
    </w:p>
    <w:p w:rsidR="00744508" w:rsidRPr="00333C96" w:rsidRDefault="003B035F" w:rsidP="00B8426D">
      <w:pPr>
        <w:ind w:left="709"/>
        <w:jc w:val="both"/>
      </w:pPr>
      <w:r>
        <w:rPr>
          <w:b/>
        </w:rPr>
        <w:t>1</w:t>
      </w:r>
      <w:r w:rsidR="005265C3">
        <w:rPr>
          <w:b/>
        </w:rPr>
        <w:t>5</w:t>
      </w:r>
      <w:r w:rsidR="00744508" w:rsidRPr="00333C96">
        <w:rPr>
          <w:b/>
        </w:rPr>
        <w:t>.1.2.</w:t>
      </w:r>
      <w:r w:rsidR="00007808" w:rsidRPr="00333C96">
        <w:tab/>
      </w:r>
      <w:r w:rsidR="00744508" w:rsidRPr="00333C96">
        <w:t>Interromper a execução dos serviços sob alegação de inadimplemento por parte da CONTRATANTE, salvo nos casos previstos em lei.</w:t>
      </w:r>
    </w:p>
    <w:p w:rsidR="00744508" w:rsidRPr="00333C96" w:rsidRDefault="00744508" w:rsidP="00744508">
      <w:pPr>
        <w:widowControl w:val="0"/>
        <w:autoSpaceDE w:val="0"/>
        <w:spacing w:line="200" w:lineRule="atLeast"/>
        <w:jc w:val="both"/>
        <w:rPr>
          <w:sz w:val="23"/>
          <w:szCs w:val="23"/>
        </w:rPr>
      </w:pPr>
    </w:p>
    <w:p w:rsidR="00744508" w:rsidRPr="00333C96" w:rsidRDefault="00744508" w:rsidP="00744508">
      <w:pPr>
        <w:jc w:val="both"/>
        <w:rPr>
          <w:b/>
        </w:rPr>
      </w:pPr>
      <w:r w:rsidRPr="00333C96">
        <w:rPr>
          <w:b/>
        </w:rPr>
        <w:t>CLÁUSULA DÉCIMA</w:t>
      </w:r>
      <w:r w:rsidR="00007808" w:rsidRPr="00333C96">
        <w:rPr>
          <w:b/>
        </w:rPr>
        <w:t xml:space="preserve"> </w:t>
      </w:r>
      <w:r w:rsidR="005265C3">
        <w:rPr>
          <w:b/>
        </w:rPr>
        <w:t>SEXTA</w:t>
      </w:r>
      <w:r w:rsidR="00B8426D" w:rsidRPr="00333C96">
        <w:rPr>
          <w:b/>
        </w:rPr>
        <w:t xml:space="preserve"> – DA ALTERAÇÃO SUBJETIVA</w:t>
      </w:r>
    </w:p>
    <w:p w:rsidR="00744508" w:rsidRPr="00333C96" w:rsidRDefault="00007808" w:rsidP="00744508">
      <w:pPr>
        <w:jc w:val="both"/>
        <w:rPr>
          <w:b/>
        </w:rPr>
      </w:pPr>
      <w:r w:rsidRPr="00333C96">
        <w:rPr>
          <w:b/>
        </w:rPr>
        <w:t>1</w:t>
      </w:r>
      <w:r w:rsidR="005265C3">
        <w:rPr>
          <w:b/>
        </w:rPr>
        <w:t>6</w:t>
      </w:r>
      <w:r w:rsidR="00744508" w:rsidRPr="00333C96">
        <w:rPr>
          <w:b/>
        </w:rPr>
        <w:t>.1.</w:t>
      </w:r>
      <w:r w:rsidR="00744508" w:rsidRPr="00333C96">
        <w:t xml:space="preserve"> Eventuais alterações contratuais reger-se-ão pela disciplina do art. 65 da Lei nº 8.666, de 1993. </w:t>
      </w:r>
    </w:p>
    <w:p w:rsidR="00744508" w:rsidRPr="00333C96" w:rsidRDefault="00007808" w:rsidP="00744508">
      <w:pPr>
        <w:jc w:val="both"/>
        <w:rPr>
          <w:b/>
        </w:rPr>
      </w:pPr>
      <w:r w:rsidRPr="00333C96">
        <w:rPr>
          <w:b/>
        </w:rPr>
        <w:t>1</w:t>
      </w:r>
      <w:r w:rsidR="005265C3">
        <w:rPr>
          <w:b/>
        </w:rPr>
        <w:t>6</w:t>
      </w:r>
      <w:r w:rsidR="00744508" w:rsidRPr="00333C96">
        <w:rPr>
          <w:b/>
        </w:rPr>
        <w:t>.2.</w:t>
      </w:r>
      <w:r w:rsidR="00744508" w:rsidRPr="00333C96">
        <w:t xml:space="preserve"> A CONTRATADA é obrigada a aceitar, nas mesmas condições contratuais, os acréscimos ou supressões que se fizerem necessária, até o limite de 25% (vinte e cinco por cento) do valor inicial atualizado do contrato. </w:t>
      </w:r>
    </w:p>
    <w:p w:rsidR="00744508" w:rsidRPr="00333C96" w:rsidRDefault="00007808" w:rsidP="00744508">
      <w:pPr>
        <w:jc w:val="both"/>
      </w:pPr>
      <w:r w:rsidRPr="00333C96">
        <w:rPr>
          <w:b/>
        </w:rPr>
        <w:t>1</w:t>
      </w:r>
      <w:r w:rsidR="005265C3">
        <w:rPr>
          <w:b/>
        </w:rPr>
        <w:t>6</w:t>
      </w:r>
      <w:r w:rsidR="00744508" w:rsidRPr="00333C96">
        <w:rPr>
          <w:b/>
        </w:rPr>
        <w:t>.3.</w:t>
      </w:r>
      <w:r w:rsidR="00744508" w:rsidRPr="00333C96">
        <w:t xml:space="preserve"> As supressões resultantes de acordo celebrados entre as partes contratantes poderão exceder o limite de 25% (vinte e cinco por cento) do valor inicial atualizado do contrato.</w:t>
      </w:r>
    </w:p>
    <w:p w:rsidR="0005670A" w:rsidRPr="00333C96" w:rsidRDefault="0005670A" w:rsidP="00744508">
      <w:pPr>
        <w:jc w:val="both"/>
      </w:pPr>
    </w:p>
    <w:p w:rsidR="0005670A" w:rsidRPr="00333C96" w:rsidRDefault="0005670A" w:rsidP="0005670A">
      <w:pPr>
        <w:jc w:val="both"/>
        <w:rPr>
          <w:b/>
        </w:rPr>
      </w:pPr>
      <w:r w:rsidRPr="00333C96">
        <w:rPr>
          <w:b/>
        </w:rPr>
        <w:t>CLÁUSULA DÉCIMA</w:t>
      </w:r>
      <w:r w:rsidR="00007808" w:rsidRPr="00333C96">
        <w:rPr>
          <w:b/>
        </w:rPr>
        <w:t xml:space="preserve"> </w:t>
      </w:r>
      <w:r w:rsidR="005265C3">
        <w:rPr>
          <w:b/>
        </w:rPr>
        <w:t>SÉTIMA</w:t>
      </w:r>
      <w:r w:rsidR="00007808" w:rsidRPr="00333C96">
        <w:rPr>
          <w:b/>
        </w:rPr>
        <w:t xml:space="preserve"> </w:t>
      </w:r>
      <w:r w:rsidRPr="00333C96">
        <w:rPr>
          <w:b/>
        </w:rPr>
        <w:t>– SUBCONTRATAÇÃO</w:t>
      </w:r>
    </w:p>
    <w:p w:rsidR="0005670A" w:rsidRPr="00333C96" w:rsidRDefault="00007808" w:rsidP="0005670A">
      <w:pPr>
        <w:jc w:val="both"/>
      </w:pPr>
      <w:r w:rsidRPr="00333C96">
        <w:rPr>
          <w:b/>
        </w:rPr>
        <w:t>1</w:t>
      </w:r>
      <w:r w:rsidR="005265C3">
        <w:rPr>
          <w:b/>
        </w:rPr>
        <w:t>7</w:t>
      </w:r>
      <w:r w:rsidRPr="00333C96">
        <w:rPr>
          <w:b/>
        </w:rPr>
        <w:t>.1.</w:t>
      </w:r>
      <w:r w:rsidRPr="00333C96">
        <w:rPr>
          <w:b/>
        </w:rPr>
        <w:tab/>
      </w:r>
      <w:r w:rsidR="0005670A" w:rsidRPr="00333C96">
        <w:t>É expressamente vedada a subcontratação total ou parcial do objeto deste Termo Contratual, sob pena de rescisão do contrato, sem prejuízo da aplicação de penalidade prevista neste Contrato.</w:t>
      </w:r>
    </w:p>
    <w:p w:rsidR="0005670A" w:rsidRPr="00333C96" w:rsidRDefault="0005670A" w:rsidP="00744508">
      <w:pPr>
        <w:jc w:val="both"/>
      </w:pPr>
    </w:p>
    <w:p w:rsidR="00744508" w:rsidRPr="00333C96" w:rsidRDefault="00744508" w:rsidP="00744508">
      <w:pPr>
        <w:jc w:val="both"/>
        <w:rPr>
          <w:b/>
        </w:rPr>
      </w:pPr>
      <w:r w:rsidRPr="00333C96">
        <w:rPr>
          <w:b/>
        </w:rPr>
        <w:t>CLÁUSULA DÉCIMA</w:t>
      </w:r>
      <w:r w:rsidR="00AE2A65">
        <w:rPr>
          <w:b/>
        </w:rPr>
        <w:t xml:space="preserve"> </w:t>
      </w:r>
      <w:r w:rsidR="005265C3">
        <w:rPr>
          <w:b/>
        </w:rPr>
        <w:t>OITAVA</w:t>
      </w:r>
      <w:r w:rsidRPr="00333C96">
        <w:rPr>
          <w:b/>
        </w:rPr>
        <w:t xml:space="preserve"> –</w:t>
      </w:r>
      <w:r w:rsidR="0072765F" w:rsidRPr="00333C96">
        <w:rPr>
          <w:b/>
        </w:rPr>
        <w:t xml:space="preserve"> DA</w:t>
      </w:r>
      <w:r w:rsidRPr="00333C96">
        <w:rPr>
          <w:b/>
        </w:rPr>
        <w:t xml:space="preserve"> PUBLICAÇÃO</w:t>
      </w:r>
    </w:p>
    <w:p w:rsidR="00744508" w:rsidRDefault="00FE63BB" w:rsidP="00744508">
      <w:pPr>
        <w:jc w:val="both"/>
      </w:pPr>
      <w:r w:rsidRPr="00333C96">
        <w:rPr>
          <w:b/>
        </w:rPr>
        <w:lastRenderedPageBreak/>
        <w:t>1</w:t>
      </w:r>
      <w:r w:rsidR="005265C3">
        <w:rPr>
          <w:b/>
        </w:rPr>
        <w:t>8</w:t>
      </w:r>
      <w:r w:rsidR="00744508" w:rsidRPr="00333C96">
        <w:rPr>
          <w:b/>
        </w:rPr>
        <w:t>.1.</w:t>
      </w:r>
      <w:r w:rsidRPr="00333C96">
        <w:tab/>
      </w:r>
      <w:r w:rsidR="00744508" w:rsidRPr="00333C96">
        <w:t>Incumbirá à CONTRATANTE providenciar a publicação deste instrumento, por extrato, no Diário Oficial da União, no prazo previsto no artigo 61, da Lei nº 8.666, de 1993.</w:t>
      </w:r>
    </w:p>
    <w:p w:rsidR="00744508" w:rsidRPr="00333C96" w:rsidRDefault="00744508" w:rsidP="00744508">
      <w:pPr>
        <w:widowControl w:val="0"/>
        <w:autoSpaceDE w:val="0"/>
        <w:spacing w:line="200" w:lineRule="atLeast"/>
        <w:jc w:val="both"/>
        <w:rPr>
          <w:sz w:val="23"/>
          <w:szCs w:val="23"/>
        </w:rPr>
      </w:pPr>
    </w:p>
    <w:p w:rsidR="00744508" w:rsidRPr="00333C96" w:rsidRDefault="00744508" w:rsidP="00744508">
      <w:pPr>
        <w:jc w:val="both"/>
        <w:rPr>
          <w:b/>
          <w:spacing w:val="-8"/>
        </w:rPr>
      </w:pPr>
      <w:r w:rsidRPr="00333C96">
        <w:rPr>
          <w:b/>
          <w:spacing w:val="-8"/>
        </w:rPr>
        <w:t>CLÁUSULA DÉCIMA</w:t>
      </w:r>
      <w:r w:rsidR="00E02162" w:rsidRPr="00333C96">
        <w:rPr>
          <w:b/>
          <w:spacing w:val="-8"/>
        </w:rPr>
        <w:t xml:space="preserve"> </w:t>
      </w:r>
      <w:r w:rsidR="005265C3">
        <w:rPr>
          <w:b/>
          <w:spacing w:val="-8"/>
        </w:rPr>
        <w:t>NONA</w:t>
      </w:r>
      <w:r w:rsidRPr="00333C96">
        <w:rPr>
          <w:b/>
          <w:spacing w:val="-8"/>
        </w:rPr>
        <w:t xml:space="preserve"> – DO FORO</w:t>
      </w:r>
    </w:p>
    <w:p w:rsidR="00C335CF" w:rsidRPr="00333C96" w:rsidRDefault="00FE28C5" w:rsidP="00C335CF">
      <w:pPr>
        <w:widowControl w:val="0"/>
        <w:jc w:val="both"/>
      </w:pPr>
      <w:r w:rsidRPr="00333C96">
        <w:rPr>
          <w:b/>
        </w:rPr>
        <w:t>1</w:t>
      </w:r>
      <w:r w:rsidR="005265C3">
        <w:rPr>
          <w:b/>
        </w:rPr>
        <w:t>9</w:t>
      </w:r>
      <w:r w:rsidR="00744508" w:rsidRPr="00333C96">
        <w:rPr>
          <w:b/>
        </w:rPr>
        <w:t>.1</w:t>
      </w:r>
      <w:r w:rsidRPr="00333C96">
        <w:t>.</w:t>
      </w:r>
      <w:r w:rsidRPr="00333C96">
        <w:tab/>
      </w:r>
      <w:r w:rsidR="00744508" w:rsidRPr="00333C96">
        <w:t xml:space="preserve">Quaisquer dúvidas ou controvérsias oriundas da execução deste contrato serão dirimidas, nos termos do disposto no art. 55, § 2º da Lei nº. 8.666, de 21/06/1993, no foro da Seção Judiciária da sede do Contratante, com exclusão de qualquer outro, </w:t>
      </w:r>
      <w:r w:rsidR="00C335CF" w:rsidRPr="00333C96">
        <w:t>por mais privilegiado que seja.</w:t>
      </w:r>
    </w:p>
    <w:p w:rsidR="006866B7" w:rsidRDefault="006866B7" w:rsidP="006866B7">
      <w:pPr>
        <w:widowControl w:val="0"/>
        <w:ind w:firstLine="709"/>
        <w:jc w:val="both"/>
        <w:rPr>
          <w:rFonts w:cs="Arial"/>
          <w:szCs w:val="20"/>
        </w:rPr>
      </w:pPr>
    </w:p>
    <w:p w:rsidR="00744508" w:rsidRPr="00333C96" w:rsidRDefault="006866B7" w:rsidP="006866B7">
      <w:pPr>
        <w:widowControl w:val="0"/>
        <w:ind w:firstLine="709"/>
        <w:jc w:val="both"/>
      </w:pPr>
      <w:r w:rsidRPr="00E87608">
        <w:rPr>
          <w:rFonts w:cs="Arial"/>
          <w:szCs w:val="20"/>
        </w:rPr>
        <w:t>Para firmeza e validade do pactuado</w:t>
      </w:r>
      <w:r w:rsidR="00744508" w:rsidRPr="00333C96">
        <w:t xml:space="preserve">, lavram o presente instrumento de contrato em </w:t>
      </w:r>
      <w:r w:rsidR="00774A8E">
        <w:t>2 (</w:t>
      </w:r>
      <w:r w:rsidR="00744508" w:rsidRPr="00333C96">
        <w:t>duas</w:t>
      </w:r>
      <w:r w:rsidR="00774A8E">
        <w:t>)</w:t>
      </w:r>
      <w:r w:rsidR="00744508" w:rsidRPr="00333C96">
        <w:t xml:space="preserve"> vias de igual teor, que vão assinados pelas partes, que se comprometem a cumprir o presente em todas as suas cláusulas e condições, tudo de acordo com a Lei nº. 8.666, de 21/06/1993 e suas alterações posteriores</w:t>
      </w:r>
      <w:r w:rsidR="00744508" w:rsidRPr="00333C96">
        <w:rPr>
          <w:sz w:val="23"/>
          <w:szCs w:val="23"/>
        </w:rPr>
        <w:t>.</w:t>
      </w:r>
    </w:p>
    <w:p w:rsidR="00744508" w:rsidRPr="00333C96" w:rsidRDefault="00744508" w:rsidP="00744508">
      <w:pPr>
        <w:spacing w:line="360" w:lineRule="auto"/>
        <w:jc w:val="center"/>
        <w:rPr>
          <w:sz w:val="23"/>
          <w:szCs w:val="23"/>
        </w:rPr>
      </w:pPr>
    </w:p>
    <w:p w:rsidR="00744508" w:rsidRPr="00333C96" w:rsidRDefault="00744508" w:rsidP="00744508">
      <w:pPr>
        <w:spacing w:line="360" w:lineRule="auto"/>
        <w:jc w:val="center"/>
        <w:rPr>
          <w:spacing w:val="-8"/>
        </w:rPr>
      </w:pPr>
      <w:r w:rsidRPr="00333C96">
        <w:rPr>
          <w:spacing w:val="-8"/>
        </w:rPr>
        <w:t>Brasília/DF, __</w:t>
      </w:r>
      <w:r w:rsidR="00C335CF" w:rsidRPr="00333C96">
        <w:rPr>
          <w:spacing w:val="-8"/>
        </w:rPr>
        <w:t>___</w:t>
      </w:r>
      <w:r w:rsidRPr="00333C96">
        <w:rPr>
          <w:spacing w:val="-8"/>
        </w:rPr>
        <w:t xml:space="preserve"> de ___</w:t>
      </w:r>
      <w:r w:rsidR="00C335CF" w:rsidRPr="00333C96">
        <w:rPr>
          <w:spacing w:val="-8"/>
        </w:rPr>
        <w:t>______</w:t>
      </w:r>
      <w:r w:rsidRPr="00333C96">
        <w:rPr>
          <w:spacing w:val="-8"/>
        </w:rPr>
        <w:t xml:space="preserve">________ </w:t>
      </w:r>
      <w:proofErr w:type="spellStart"/>
      <w:proofErr w:type="gramStart"/>
      <w:r w:rsidRPr="00333C96">
        <w:rPr>
          <w:spacing w:val="-8"/>
        </w:rPr>
        <w:t>de</w:t>
      </w:r>
      <w:proofErr w:type="spellEnd"/>
      <w:r w:rsidRPr="00333C96">
        <w:rPr>
          <w:spacing w:val="-8"/>
        </w:rPr>
        <w:t xml:space="preserve"> </w:t>
      </w:r>
      <w:r w:rsidR="001E28A3" w:rsidRPr="00333C96">
        <w:rPr>
          <w:spacing w:val="-8"/>
        </w:rPr>
        <w:t xml:space="preserve"> </w:t>
      </w:r>
      <w:r w:rsidRPr="00333C96">
        <w:rPr>
          <w:spacing w:val="-8"/>
        </w:rPr>
        <w:t>20</w:t>
      </w:r>
      <w:r w:rsidR="00FE28C5" w:rsidRPr="00333C96">
        <w:rPr>
          <w:spacing w:val="-8"/>
        </w:rPr>
        <w:t>20</w:t>
      </w:r>
      <w:proofErr w:type="gramEnd"/>
      <w:r w:rsidR="00FE28C5" w:rsidRPr="00333C96">
        <w:rPr>
          <w:spacing w:val="-8"/>
        </w:rPr>
        <w:t>.</w:t>
      </w:r>
    </w:p>
    <w:tbl>
      <w:tblPr>
        <w:tblW w:w="9500" w:type="dxa"/>
        <w:tblLayout w:type="fixed"/>
        <w:tblCellMar>
          <w:left w:w="70" w:type="dxa"/>
          <w:right w:w="70" w:type="dxa"/>
        </w:tblCellMar>
        <w:tblLook w:val="0000" w:firstRow="0" w:lastRow="0" w:firstColumn="0" w:lastColumn="0" w:noHBand="0" w:noVBand="0"/>
      </w:tblPr>
      <w:tblGrid>
        <w:gridCol w:w="4890"/>
        <w:gridCol w:w="4610"/>
      </w:tblGrid>
      <w:tr w:rsidR="00744508" w:rsidRPr="00333C96" w:rsidTr="00744508">
        <w:tc>
          <w:tcPr>
            <w:tcW w:w="4890" w:type="dxa"/>
            <w:shd w:val="clear" w:color="auto" w:fill="auto"/>
          </w:tcPr>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Cs w:val="24"/>
              </w:rPr>
            </w:pPr>
            <w:r w:rsidRPr="00333C96">
              <w:rPr>
                <w:szCs w:val="24"/>
              </w:rPr>
              <w:t>_______________________________</w:t>
            </w:r>
          </w:p>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333C96">
              <w:rPr>
                <w:szCs w:val="24"/>
              </w:rPr>
              <w:t>CONTRATANTE</w:t>
            </w:r>
          </w:p>
          <w:p w:rsidR="00744508" w:rsidRPr="00333C96" w:rsidRDefault="00744508" w:rsidP="00744508">
            <w:pPr>
              <w:pStyle w:val="WW-Padro"/>
              <w:spacing w:line="200" w:lineRule="atLeast"/>
              <w:jc w:val="center"/>
              <w:rPr>
                <w:b/>
                <w:szCs w:val="24"/>
              </w:rPr>
            </w:pPr>
            <w:r w:rsidRPr="00333C96">
              <w:rPr>
                <w:b/>
                <w:bCs/>
                <w:szCs w:val="24"/>
              </w:rPr>
              <w:t>MANOEL CARLOS NERI DA SILVA</w:t>
            </w:r>
          </w:p>
          <w:p w:rsidR="00744508" w:rsidRPr="00333C96" w:rsidRDefault="00744508" w:rsidP="00744508">
            <w:pPr>
              <w:pStyle w:val="WW-Padro"/>
              <w:spacing w:line="200" w:lineRule="atLeast"/>
              <w:jc w:val="center"/>
              <w:rPr>
                <w:szCs w:val="24"/>
              </w:rPr>
            </w:pPr>
            <w:r w:rsidRPr="00333C96">
              <w:rPr>
                <w:b/>
                <w:szCs w:val="24"/>
              </w:rPr>
              <w:t>Presidente</w:t>
            </w:r>
          </w:p>
        </w:tc>
        <w:tc>
          <w:tcPr>
            <w:tcW w:w="4610" w:type="dxa"/>
            <w:shd w:val="clear" w:color="auto" w:fill="auto"/>
          </w:tcPr>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eastAsia="Times New Roman"/>
                <w:szCs w:val="24"/>
              </w:rPr>
            </w:pPr>
            <w:r w:rsidRPr="00333C96">
              <w:rPr>
                <w:szCs w:val="24"/>
              </w:rPr>
              <w:t>_______________________________</w:t>
            </w:r>
          </w:p>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33C96">
              <w:rPr>
                <w:szCs w:val="24"/>
              </w:rPr>
              <w:t>CONTRATADA</w:t>
            </w:r>
          </w:p>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tc>
      </w:tr>
      <w:tr w:rsidR="00744508" w:rsidRPr="00333C96" w:rsidTr="00744508">
        <w:tc>
          <w:tcPr>
            <w:tcW w:w="4890" w:type="dxa"/>
            <w:shd w:val="clear" w:color="auto" w:fill="auto"/>
          </w:tcPr>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Cs w:val="24"/>
              </w:rPr>
            </w:pPr>
            <w:r w:rsidRPr="00333C96">
              <w:rPr>
                <w:szCs w:val="24"/>
              </w:rPr>
              <w:t>_______________________________</w:t>
            </w:r>
          </w:p>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33C96">
              <w:rPr>
                <w:szCs w:val="24"/>
              </w:rPr>
              <w:t>CONTRATANTE</w:t>
            </w:r>
          </w:p>
          <w:p w:rsidR="00744508" w:rsidRPr="00333C96" w:rsidRDefault="00744508" w:rsidP="00744508">
            <w:pPr>
              <w:pStyle w:val="WW-Padro"/>
              <w:spacing w:line="200" w:lineRule="atLeast"/>
              <w:jc w:val="center"/>
              <w:rPr>
                <w:b/>
                <w:bCs/>
                <w:szCs w:val="24"/>
              </w:rPr>
            </w:pPr>
            <w:r w:rsidRPr="00333C96">
              <w:rPr>
                <w:b/>
                <w:bCs/>
                <w:szCs w:val="24"/>
              </w:rPr>
              <w:t>GILNEY GUERRA DE MEDEIROS</w:t>
            </w:r>
          </w:p>
          <w:p w:rsidR="00744508" w:rsidRPr="00333C96" w:rsidRDefault="00744508" w:rsidP="00744508">
            <w:pPr>
              <w:pStyle w:val="WW-Padro"/>
              <w:spacing w:line="200" w:lineRule="atLeast"/>
              <w:jc w:val="center"/>
              <w:rPr>
                <w:b/>
                <w:szCs w:val="24"/>
              </w:rPr>
            </w:pPr>
            <w:r w:rsidRPr="00333C96">
              <w:rPr>
                <w:b/>
                <w:szCs w:val="24"/>
              </w:rPr>
              <w:t xml:space="preserve">1º Tesoureiro </w:t>
            </w:r>
          </w:p>
          <w:p w:rsidR="00744508" w:rsidRPr="00333C96" w:rsidRDefault="00744508" w:rsidP="00744508">
            <w:pPr>
              <w:pStyle w:val="WW-Padro"/>
              <w:spacing w:line="200" w:lineRule="atLeast"/>
              <w:jc w:val="center"/>
              <w:rPr>
                <w:b/>
                <w:szCs w:val="24"/>
              </w:rPr>
            </w:pPr>
          </w:p>
        </w:tc>
        <w:tc>
          <w:tcPr>
            <w:tcW w:w="4610" w:type="dxa"/>
            <w:shd w:val="clear" w:color="auto" w:fill="auto"/>
          </w:tcPr>
          <w:p w:rsidR="00744508" w:rsidRPr="00333C96" w:rsidRDefault="00744508" w:rsidP="00744508">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Cs w:val="24"/>
              </w:rPr>
            </w:pPr>
          </w:p>
        </w:tc>
      </w:tr>
    </w:tbl>
    <w:p w:rsidR="00744508" w:rsidRPr="00333C96" w:rsidRDefault="00744508" w:rsidP="00744508">
      <w:pPr>
        <w:pStyle w:val="WW-Padro"/>
        <w:spacing w:line="240" w:lineRule="auto"/>
        <w:jc w:val="center"/>
        <w:rPr>
          <w:b/>
          <w:bCs/>
          <w:szCs w:val="24"/>
        </w:rPr>
      </w:pPr>
      <w:r w:rsidRPr="00333C96">
        <w:rPr>
          <w:b/>
          <w:bCs/>
          <w:szCs w:val="24"/>
        </w:rPr>
        <w:t>____________________________________</w:t>
      </w:r>
    </w:p>
    <w:p w:rsidR="00744508" w:rsidRPr="00333C96" w:rsidRDefault="00744508" w:rsidP="00744508">
      <w:pPr>
        <w:pStyle w:val="WW-Padro"/>
        <w:jc w:val="center"/>
        <w:rPr>
          <w:b/>
          <w:bCs/>
          <w:szCs w:val="24"/>
        </w:rPr>
      </w:pPr>
      <w:r w:rsidRPr="00333C96">
        <w:rPr>
          <w:b/>
          <w:szCs w:val="24"/>
        </w:rPr>
        <w:t>TYCIANNA GOES DA SILVA MONTE ALEGRE</w:t>
      </w:r>
    </w:p>
    <w:p w:rsidR="00744508" w:rsidRPr="00333C96" w:rsidRDefault="00744508" w:rsidP="00744508">
      <w:pPr>
        <w:pStyle w:val="WW-Padro"/>
        <w:jc w:val="center"/>
        <w:rPr>
          <w:b/>
          <w:bCs/>
          <w:szCs w:val="24"/>
        </w:rPr>
      </w:pPr>
      <w:r w:rsidRPr="00333C96">
        <w:rPr>
          <w:b/>
          <w:bCs/>
          <w:szCs w:val="24"/>
        </w:rPr>
        <w:t>Procuradora Geral</w:t>
      </w:r>
    </w:p>
    <w:p w:rsidR="00744508" w:rsidRPr="00333C96" w:rsidRDefault="00744508" w:rsidP="00744508">
      <w:pPr>
        <w:pStyle w:val="WW-Padro"/>
        <w:rPr>
          <w:b/>
          <w:bCs/>
          <w:szCs w:val="24"/>
        </w:rPr>
      </w:pPr>
      <w:r w:rsidRPr="00333C96">
        <w:rPr>
          <w:b/>
          <w:bCs/>
          <w:szCs w:val="24"/>
        </w:rPr>
        <w:t>TESTEMUNHAS:</w:t>
      </w:r>
    </w:p>
    <w:p w:rsidR="00F141C2" w:rsidRPr="00333C96" w:rsidRDefault="00744508" w:rsidP="000F35D4">
      <w:pPr>
        <w:pStyle w:val="WW-Padro"/>
        <w:rPr>
          <w:b/>
          <w:bCs/>
          <w:szCs w:val="24"/>
        </w:rPr>
      </w:pPr>
      <w:r w:rsidRPr="00333C96">
        <w:rPr>
          <w:b/>
          <w:bCs/>
          <w:szCs w:val="24"/>
        </w:rPr>
        <w:t>__________________________                                               __________________________</w:t>
      </w:r>
    </w:p>
    <w:p w:rsidR="003377A8" w:rsidRPr="00333C96" w:rsidRDefault="003377A8" w:rsidP="000F35D4">
      <w:pPr>
        <w:pStyle w:val="WW-Padro"/>
        <w:rPr>
          <w:b/>
          <w:bCs/>
          <w:szCs w:val="24"/>
        </w:rPr>
      </w:pPr>
    </w:p>
    <w:p w:rsidR="003377A8" w:rsidRPr="00333C96" w:rsidRDefault="003377A8" w:rsidP="000F35D4">
      <w:pPr>
        <w:pStyle w:val="WW-Padro"/>
        <w:rPr>
          <w:b/>
          <w:bCs/>
          <w:szCs w:val="24"/>
        </w:rPr>
      </w:pPr>
    </w:p>
    <w:p w:rsidR="003377A8" w:rsidRPr="00333C96" w:rsidRDefault="003377A8" w:rsidP="000F35D4">
      <w:pPr>
        <w:pStyle w:val="WW-Padro"/>
        <w:rPr>
          <w:b/>
          <w:bCs/>
          <w:szCs w:val="24"/>
        </w:rPr>
      </w:pPr>
    </w:p>
    <w:p w:rsidR="00BF5E18" w:rsidRDefault="00BF5E18" w:rsidP="003377A8">
      <w:pPr>
        <w:jc w:val="center"/>
        <w:rPr>
          <w:b/>
          <w:u w:val="single"/>
        </w:rPr>
      </w:pPr>
    </w:p>
    <w:p w:rsidR="00626AFA" w:rsidRDefault="00626AFA" w:rsidP="003377A8">
      <w:pPr>
        <w:jc w:val="center"/>
        <w:rPr>
          <w:b/>
          <w:u w:val="single"/>
        </w:rPr>
      </w:pPr>
    </w:p>
    <w:p w:rsidR="003377A8" w:rsidRPr="00333C96" w:rsidRDefault="003377A8" w:rsidP="003377A8">
      <w:pPr>
        <w:jc w:val="center"/>
        <w:rPr>
          <w:u w:val="single"/>
        </w:rPr>
      </w:pPr>
      <w:r w:rsidRPr="00333C96">
        <w:rPr>
          <w:b/>
          <w:u w:val="single"/>
        </w:rPr>
        <w:t>ANEXO III DO EDITAL</w:t>
      </w:r>
    </w:p>
    <w:p w:rsidR="003377A8" w:rsidRPr="00333C96" w:rsidRDefault="003377A8" w:rsidP="003377A8"/>
    <w:p w:rsidR="003377A8" w:rsidRPr="00333C96" w:rsidRDefault="003377A8" w:rsidP="003377A8">
      <w:pPr>
        <w:jc w:val="center"/>
      </w:pPr>
      <w:r w:rsidRPr="00333C96">
        <w:rPr>
          <w:b/>
          <w:u w:val="single"/>
        </w:rPr>
        <w:t>TERMO DE AJUSTAMENTO DE CONDUTA ENTRE O MINISTÉRIO PÚBLICO DO TRABALHO E A UNIÃO</w:t>
      </w:r>
    </w:p>
    <w:p w:rsidR="003377A8" w:rsidRPr="00333C96" w:rsidRDefault="003377A8" w:rsidP="003377A8">
      <w:pPr>
        <w:jc w:val="both"/>
      </w:pPr>
    </w:p>
    <w:p w:rsidR="003377A8" w:rsidRPr="00333C96" w:rsidRDefault="003377A8" w:rsidP="003377A8">
      <w:pPr>
        <w:jc w:val="both"/>
      </w:pPr>
      <w:r w:rsidRPr="00333C96">
        <w:t xml:space="preserve">O MINISTÉRIO PÚBLICO DO TRABALHO, neste ato representado pelo Procurador-Geral do Trabalho, Dr. Guilherme </w:t>
      </w:r>
      <w:proofErr w:type="spellStart"/>
      <w:r w:rsidRPr="00333C96">
        <w:t>Mastrichi</w:t>
      </w:r>
      <w:proofErr w:type="spellEnd"/>
      <w:r w:rsidRPr="00333C96">
        <w:t xml:space="preserve"> Basso, pela Vice-Procuradora-Geral do Trabalho, Dra. Guiomar Rechia Gomes, pelo Procurador-Chefe da PRT da 10ª Região, Dr. Brasilino Santos Ramos e pelo Procurador do Trabalho Dr. Fábio Leal Cardoso, e a UNIÃO, neste ato representada pelo Procurador Geral da União, Dr. Moacir </w:t>
      </w:r>
      <w:proofErr w:type="spellStart"/>
      <w:r w:rsidRPr="00333C96">
        <w:t>Antonio</w:t>
      </w:r>
      <w:proofErr w:type="spellEnd"/>
      <w:r w:rsidRPr="00333C96">
        <w:t xml:space="preserve"> da Silva Machado, pela Sub Procuradora Regional da União – 1ª Região, Dra. </w:t>
      </w:r>
      <w:proofErr w:type="spellStart"/>
      <w:r w:rsidRPr="00333C96">
        <w:t>Helia</w:t>
      </w:r>
      <w:proofErr w:type="spellEnd"/>
      <w:r w:rsidRPr="00333C96">
        <w:t xml:space="preserve"> Maria de Oliveira </w:t>
      </w:r>
      <w:proofErr w:type="spellStart"/>
      <w:r w:rsidRPr="00333C96">
        <w:t>Bettero</w:t>
      </w:r>
      <w:proofErr w:type="spellEnd"/>
      <w:r w:rsidRPr="00333C96">
        <w:t xml:space="preserve"> e pelo Advogado da União, Dr. Mário Luiz Guerreiro;</w:t>
      </w:r>
    </w:p>
    <w:p w:rsidR="003377A8" w:rsidRPr="00333C96" w:rsidRDefault="003377A8" w:rsidP="003377A8">
      <w:pPr>
        <w:jc w:val="both"/>
      </w:pPr>
    </w:p>
    <w:p w:rsidR="003377A8" w:rsidRPr="00333C96" w:rsidRDefault="003377A8" w:rsidP="003377A8">
      <w:pPr>
        <w:jc w:val="both"/>
      </w:pPr>
      <w:r w:rsidRPr="00333C96">
        <w:lastRenderedPageBreak/>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3377A8" w:rsidRPr="00333C96" w:rsidRDefault="003377A8" w:rsidP="003377A8">
      <w:pPr>
        <w:jc w:val="both"/>
      </w:pPr>
    </w:p>
    <w:p w:rsidR="003377A8" w:rsidRPr="00333C96" w:rsidRDefault="003377A8" w:rsidP="003377A8">
      <w:pPr>
        <w:jc w:val="both"/>
      </w:pPr>
      <w:r w:rsidRPr="00333C96">
        <w:t>CONSIDERANDO que a legislação consolidada em seu art. 9º, comina de nulidade absoluta todos os atos praticados com o intuito de desvirtuar, impedir ou fraudar a aplicação da lei trabalhista;</w:t>
      </w:r>
    </w:p>
    <w:p w:rsidR="003377A8" w:rsidRPr="00333C96" w:rsidRDefault="003377A8" w:rsidP="003377A8">
      <w:pPr>
        <w:jc w:val="both"/>
      </w:pPr>
    </w:p>
    <w:p w:rsidR="003377A8" w:rsidRPr="00333C96" w:rsidRDefault="003377A8" w:rsidP="003377A8">
      <w:pPr>
        <w:jc w:val="both"/>
      </w:pPr>
      <w:r w:rsidRPr="00333C96">
        <w:t>CONSIDERANDO que as sociedades cooperativas, segundo a Lei n. 5.764, de 16.12.1971, art. 4º, “(...) são sociedades de pessoas, com forma e natureza jurídica próprias, de natureza civil, não sujeitas à falência, constituídas para prestar serviços aos associados”.</w:t>
      </w:r>
    </w:p>
    <w:p w:rsidR="003377A8" w:rsidRPr="00333C96" w:rsidRDefault="003377A8" w:rsidP="003377A8">
      <w:pPr>
        <w:jc w:val="both"/>
      </w:pPr>
    </w:p>
    <w:p w:rsidR="003377A8" w:rsidRPr="00333C96" w:rsidRDefault="003377A8" w:rsidP="003377A8">
      <w:pPr>
        <w:jc w:val="both"/>
      </w:pPr>
      <w:r w:rsidRPr="00333C96">
        <w:t xml:space="preserve">CONSIDERANDO que a administração pública está inexoravelmente jungida ao princípio da legalidade, e que a prática do </w:t>
      </w:r>
      <w:proofErr w:type="spellStart"/>
      <w:r w:rsidRPr="00333C96">
        <w:t>merchandage</w:t>
      </w:r>
      <w:proofErr w:type="spellEnd"/>
      <w:r w:rsidRPr="00333C96">
        <w:t xml:space="preserve"> é vedada pelo art. 3º, da CLT e repelida pela jurisprudência sumulada do C. TST (</w:t>
      </w:r>
      <w:proofErr w:type="spellStart"/>
      <w:r w:rsidRPr="00333C96">
        <w:t>En</w:t>
      </w:r>
      <w:proofErr w:type="spellEnd"/>
      <w:r w:rsidRPr="00333C96">
        <w:t>. 331);</w:t>
      </w:r>
    </w:p>
    <w:p w:rsidR="003377A8" w:rsidRPr="00333C96" w:rsidRDefault="003377A8" w:rsidP="003377A8">
      <w:pPr>
        <w:jc w:val="both"/>
      </w:pPr>
    </w:p>
    <w:p w:rsidR="003377A8" w:rsidRPr="00333C96" w:rsidRDefault="003377A8" w:rsidP="003377A8">
      <w:pPr>
        <w:jc w:val="both"/>
      </w:pPr>
      <w:r w:rsidRPr="00333C96">
        <w:t>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333C96">
        <w:t>arts</w:t>
      </w:r>
      <w:proofErr w:type="spellEnd"/>
      <w:r w:rsidRPr="00333C96">
        <w:t>. 5º, caput e 1º, III e IV da Constituição Federal);</w:t>
      </w:r>
    </w:p>
    <w:p w:rsidR="003377A8" w:rsidRPr="00333C96" w:rsidRDefault="003377A8" w:rsidP="003377A8">
      <w:pPr>
        <w:jc w:val="both"/>
      </w:pPr>
    </w:p>
    <w:p w:rsidR="003377A8" w:rsidRPr="00333C96" w:rsidRDefault="003377A8" w:rsidP="003377A8">
      <w:pPr>
        <w:jc w:val="both"/>
      </w:pPr>
      <w:r w:rsidRPr="00333C96">
        <w:t xml:space="preserve">CONSIDERANDO que num processo de terceirização o tomador dos serviços (no caso a administração pública) tem responsabilidade sucessiva por eventuais débitos trabalhistas do fornecedor de </w:t>
      </w:r>
      <w:proofErr w:type="spellStart"/>
      <w:r w:rsidRPr="00333C96">
        <w:t>mão-deobra</w:t>
      </w:r>
      <w:proofErr w:type="spellEnd"/>
      <w:r w:rsidRPr="00333C96">
        <w:t>, nos termos do Enunciado 331, do TST, o que poderia gerar graves prejuízos financeiros ao erário, na hipótese de se apurar a presença dos requisitos do art. 3º, da CLT na atividade de intermediação de mão-de-obra patrocinada por falsas cooperativas;</w:t>
      </w:r>
    </w:p>
    <w:p w:rsidR="003377A8" w:rsidRPr="00333C96" w:rsidRDefault="003377A8" w:rsidP="003377A8">
      <w:pPr>
        <w:jc w:val="both"/>
      </w:pPr>
    </w:p>
    <w:p w:rsidR="003377A8" w:rsidRPr="00333C96" w:rsidRDefault="003377A8" w:rsidP="003377A8">
      <w:pPr>
        <w:jc w:val="both"/>
      </w:pPr>
      <w:r w:rsidRPr="00333C96">
        <w:t xml:space="preserve">CONSIDERANDO o teor da Recomendação Para a Promoção das Cooperativas aprovada na 90ª sessão, da OIT – Organização Internacional do Trabalho, em junho de 2002, dispondo que os Estados devem implementar políticas nos sentido de: “8.1.b Garantir que as cooperativas não sejam criadas Processo nº 58000.000262/2014-68 59 para, ou direcionadas a, o não cumprimento das leis do trabalho ou usadas para estabelecer relações de emprego disfarçadas, e combater </w:t>
      </w:r>
      <w:proofErr w:type="spellStart"/>
      <w:r w:rsidRPr="00333C96">
        <w:t>pseudo</w:t>
      </w:r>
      <w:proofErr w:type="spellEnd"/>
      <w:r w:rsidRPr="00333C96">
        <w:t xml:space="preserve"> cooperativas que violam os direitos dos trabalhadores velando para que a lei trabalhista seja aplicada em todas as empresas.”</w:t>
      </w:r>
    </w:p>
    <w:p w:rsidR="003377A8" w:rsidRPr="00333C96" w:rsidRDefault="003377A8" w:rsidP="003377A8">
      <w:pPr>
        <w:jc w:val="both"/>
      </w:pPr>
    </w:p>
    <w:p w:rsidR="003377A8" w:rsidRPr="00333C96" w:rsidRDefault="003377A8" w:rsidP="003377A8">
      <w:pPr>
        <w:jc w:val="both"/>
      </w:pPr>
      <w:r w:rsidRPr="00333C96">
        <w:t>RESOLVEM</w:t>
      </w:r>
    </w:p>
    <w:p w:rsidR="003377A8" w:rsidRPr="00333C96" w:rsidRDefault="003377A8" w:rsidP="003377A8">
      <w:pPr>
        <w:jc w:val="both"/>
      </w:pPr>
    </w:p>
    <w:p w:rsidR="003377A8" w:rsidRPr="00333C96" w:rsidRDefault="003377A8" w:rsidP="003377A8">
      <w:pPr>
        <w:jc w:val="both"/>
      </w:pPr>
      <w:r w:rsidRPr="00333C96">
        <w:t>Celebrar CONCILIAÇÃO nos autos do Processo 01082-2002-020-10-00-0, em tramitação perante a MM. Vigésima Vara do Trabalho de Brasília-DF, mediante os seguintes termos:</w:t>
      </w:r>
    </w:p>
    <w:p w:rsidR="003377A8" w:rsidRPr="00333C96" w:rsidRDefault="003377A8" w:rsidP="003377A8">
      <w:pPr>
        <w:jc w:val="both"/>
      </w:pPr>
    </w:p>
    <w:p w:rsidR="003377A8" w:rsidRPr="00333C96" w:rsidRDefault="003377A8" w:rsidP="003377A8">
      <w:pPr>
        <w:jc w:val="both"/>
      </w:pPr>
      <w:r w:rsidRPr="00333C96">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3377A8" w:rsidRPr="00333C96" w:rsidRDefault="003377A8" w:rsidP="003377A8">
      <w:pPr>
        <w:jc w:val="both"/>
      </w:pPr>
    </w:p>
    <w:p w:rsidR="003377A8" w:rsidRPr="00333C96" w:rsidRDefault="003377A8" w:rsidP="003377A8">
      <w:pPr>
        <w:jc w:val="both"/>
      </w:pPr>
      <w:r w:rsidRPr="00333C96">
        <w:lastRenderedPageBreak/>
        <w:t xml:space="preserve">a) – Serviços de limpeza; </w:t>
      </w:r>
    </w:p>
    <w:p w:rsidR="003377A8" w:rsidRPr="00333C96" w:rsidRDefault="003377A8" w:rsidP="003377A8">
      <w:pPr>
        <w:jc w:val="both"/>
      </w:pPr>
      <w:r w:rsidRPr="00333C96">
        <w:t xml:space="preserve">b) – Serviços de conservação; </w:t>
      </w:r>
    </w:p>
    <w:p w:rsidR="003377A8" w:rsidRPr="00333C96" w:rsidRDefault="003377A8" w:rsidP="003377A8">
      <w:pPr>
        <w:jc w:val="both"/>
      </w:pPr>
      <w:r w:rsidRPr="00333C96">
        <w:t xml:space="preserve">c) – Serviços de segurança, de vigilância e de portaria; </w:t>
      </w:r>
    </w:p>
    <w:p w:rsidR="003377A8" w:rsidRPr="00333C96" w:rsidRDefault="003377A8" w:rsidP="003377A8">
      <w:pPr>
        <w:jc w:val="both"/>
      </w:pPr>
      <w:r w:rsidRPr="00333C96">
        <w:t xml:space="preserve">d) – Serviços de recepção; </w:t>
      </w:r>
    </w:p>
    <w:p w:rsidR="003377A8" w:rsidRPr="00333C96" w:rsidRDefault="003377A8" w:rsidP="003377A8">
      <w:pPr>
        <w:jc w:val="both"/>
      </w:pPr>
      <w:r w:rsidRPr="00333C96">
        <w:t xml:space="preserve">e) – Serviços de </w:t>
      </w:r>
      <w:proofErr w:type="spellStart"/>
      <w:r w:rsidRPr="00333C96">
        <w:t>copeiragem</w:t>
      </w:r>
      <w:proofErr w:type="spellEnd"/>
      <w:r w:rsidRPr="00333C96">
        <w:t xml:space="preserve">; </w:t>
      </w:r>
    </w:p>
    <w:p w:rsidR="003377A8" w:rsidRPr="00333C96" w:rsidRDefault="003377A8" w:rsidP="003377A8">
      <w:pPr>
        <w:jc w:val="both"/>
      </w:pPr>
      <w:r w:rsidRPr="00333C96">
        <w:t xml:space="preserve">f) – Serviços de reprografia; </w:t>
      </w:r>
    </w:p>
    <w:p w:rsidR="003377A8" w:rsidRPr="00333C96" w:rsidRDefault="003377A8" w:rsidP="003377A8">
      <w:pPr>
        <w:jc w:val="both"/>
      </w:pPr>
      <w:r w:rsidRPr="00333C96">
        <w:t xml:space="preserve">g) – Serviços de telefonia; </w:t>
      </w:r>
    </w:p>
    <w:p w:rsidR="003377A8" w:rsidRPr="00333C96" w:rsidRDefault="003377A8" w:rsidP="003377A8">
      <w:pPr>
        <w:jc w:val="both"/>
      </w:pPr>
      <w:r w:rsidRPr="00333C96">
        <w:t xml:space="preserve">h) – Serviços de manutenção de prédios, de equipamentos, de veículos e de instalações; i) – Serviços de secretariado e secretariado executivo; </w:t>
      </w:r>
    </w:p>
    <w:p w:rsidR="003377A8" w:rsidRPr="00333C96" w:rsidRDefault="003377A8" w:rsidP="003377A8">
      <w:pPr>
        <w:jc w:val="both"/>
      </w:pPr>
      <w:r w:rsidRPr="00333C96">
        <w:t xml:space="preserve">j) – Serviços de auxiliar de escritório; </w:t>
      </w:r>
    </w:p>
    <w:p w:rsidR="003377A8" w:rsidRPr="00333C96" w:rsidRDefault="003377A8" w:rsidP="003377A8">
      <w:pPr>
        <w:jc w:val="both"/>
      </w:pPr>
      <w:r w:rsidRPr="00333C96">
        <w:t xml:space="preserve">k) – Serviços de auxiliar administrativo; </w:t>
      </w:r>
    </w:p>
    <w:p w:rsidR="003377A8" w:rsidRPr="00333C96" w:rsidRDefault="003377A8" w:rsidP="003377A8">
      <w:pPr>
        <w:jc w:val="both"/>
      </w:pPr>
      <w:r w:rsidRPr="00333C96">
        <w:t xml:space="preserve">l) – Serviços de office boy (contínuo); </w:t>
      </w:r>
    </w:p>
    <w:p w:rsidR="003377A8" w:rsidRPr="00333C96" w:rsidRDefault="003377A8" w:rsidP="003377A8">
      <w:pPr>
        <w:jc w:val="both"/>
      </w:pPr>
      <w:r w:rsidRPr="00333C96">
        <w:t xml:space="preserve">m) – Serviços de digitação; </w:t>
      </w:r>
    </w:p>
    <w:p w:rsidR="003377A8" w:rsidRPr="00333C96" w:rsidRDefault="003377A8" w:rsidP="003377A8">
      <w:pPr>
        <w:jc w:val="both"/>
      </w:pPr>
      <w:r w:rsidRPr="00333C96">
        <w:t xml:space="preserve">n) – Serviços de assessoria de imprensa e de relações-públicas; </w:t>
      </w:r>
    </w:p>
    <w:p w:rsidR="003377A8" w:rsidRPr="00333C96" w:rsidRDefault="003377A8" w:rsidP="003377A8">
      <w:pPr>
        <w:jc w:val="both"/>
      </w:pPr>
      <w:r w:rsidRPr="00333C96">
        <w:t xml:space="preserve">o) – Serviços de motorista, no caso de os veículos serem fornecidos pelo próprio órgão licitante; </w:t>
      </w:r>
    </w:p>
    <w:p w:rsidR="003377A8" w:rsidRPr="00333C96" w:rsidRDefault="003377A8" w:rsidP="003377A8">
      <w:pPr>
        <w:jc w:val="both"/>
      </w:pPr>
      <w:r w:rsidRPr="00333C96">
        <w:t xml:space="preserve">p) – Serviços de ascensorista; </w:t>
      </w:r>
    </w:p>
    <w:p w:rsidR="003377A8" w:rsidRPr="00333C96" w:rsidRDefault="003377A8" w:rsidP="003377A8">
      <w:pPr>
        <w:jc w:val="both"/>
      </w:pPr>
      <w:r w:rsidRPr="00333C96">
        <w:t>q) – Serviços de enfermagem; e</w:t>
      </w:r>
    </w:p>
    <w:p w:rsidR="003377A8" w:rsidRPr="00333C96" w:rsidRDefault="003377A8" w:rsidP="003377A8">
      <w:pPr>
        <w:jc w:val="both"/>
      </w:pPr>
      <w:r w:rsidRPr="00333C96">
        <w:t xml:space="preserve"> r) – Serviços de agentes comunitários de saúde.</w:t>
      </w:r>
    </w:p>
    <w:p w:rsidR="003377A8" w:rsidRPr="00333C96" w:rsidRDefault="003377A8" w:rsidP="003377A8">
      <w:pPr>
        <w:jc w:val="both"/>
      </w:pPr>
    </w:p>
    <w:p w:rsidR="003377A8" w:rsidRPr="00333C96" w:rsidRDefault="003377A8" w:rsidP="003377A8">
      <w:pPr>
        <w:jc w:val="both"/>
      </w:pPr>
      <w:r w:rsidRPr="00333C96">
        <w:t>Parágrafo Primeiro – O disposto nesta Cláusula não autoriza outras formas de terceirização sem previsão legal.</w:t>
      </w:r>
    </w:p>
    <w:p w:rsidR="003377A8" w:rsidRPr="00333C96" w:rsidRDefault="003377A8" w:rsidP="003377A8">
      <w:pPr>
        <w:jc w:val="both"/>
      </w:pPr>
    </w:p>
    <w:p w:rsidR="003377A8" w:rsidRPr="00333C96" w:rsidRDefault="003377A8" w:rsidP="003377A8">
      <w:pPr>
        <w:jc w:val="both"/>
      </w:pPr>
      <w:r w:rsidRPr="00333C96">
        <w:t>Parágrafo Segundo – As partes podem, a qualquer momento, mediante comunicação e acordos prévios, ampliar o rol de serviços elencados no caput.</w:t>
      </w:r>
    </w:p>
    <w:p w:rsidR="003377A8" w:rsidRPr="00333C96" w:rsidRDefault="003377A8" w:rsidP="003377A8">
      <w:pPr>
        <w:jc w:val="both"/>
      </w:pPr>
    </w:p>
    <w:p w:rsidR="003377A8" w:rsidRPr="00333C96" w:rsidRDefault="003377A8" w:rsidP="003377A8">
      <w:pPr>
        <w:jc w:val="both"/>
      </w:pPr>
      <w:r w:rsidRPr="00333C96">
        <w:t>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w:t>
      </w:r>
    </w:p>
    <w:p w:rsidR="003377A8" w:rsidRPr="00333C96" w:rsidRDefault="003377A8" w:rsidP="003377A8">
      <w:pPr>
        <w:jc w:val="both"/>
      </w:pPr>
    </w:p>
    <w:p w:rsidR="003377A8" w:rsidRPr="00333C96" w:rsidRDefault="003377A8" w:rsidP="003377A8">
      <w:pPr>
        <w:jc w:val="both"/>
      </w:pPr>
      <w:r w:rsidRPr="00333C96">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3377A8" w:rsidRPr="00333C96" w:rsidRDefault="003377A8" w:rsidP="003377A8">
      <w:pPr>
        <w:jc w:val="both"/>
      </w:pPr>
    </w:p>
    <w:p w:rsidR="003377A8" w:rsidRPr="00333C96" w:rsidRDefault="003377A8" w:rsidP="003377A8">
      <w:pPr>
        <w:jc w:val="both"/>
      </w:pPr>
      <w:r w:rsidRPr="00333C96">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rsidR="003377A8" w:rsidRPr="00333C96" w:rsidRDefault="003377A8" w:rsidP="003377A8">
      <w:pPr>
        <w:jc w:val="both"/>
      </w:pPr>
    </w:p>
    <w:p w:rsidR="003377A8" w:rsidRPr="00333C96" w:rsidRDefault="003377A8" w:rsidP="003377A8">
      <w:pPr>
        <w:jc w:val="both"/>
      </w:pPr>
      <w:r w:rsidRPr="00333C96">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3377A8" w:rsidRPr="00333C96" w:rsidRDefault="003377A8" w:rsidP="003377A8">
      <w:pPr>
        <w:jc w:val="both"/>
      </w:pPr>
    </w:p>
    <w:p w:rsidR="003377A8" w:rsidRPr="00333C96" w:rsidRDefault="003377A8" w:rsidP="003377A8">
      <w:pPr>
        <w:jc w:val="both"/>
      </w:pPr>
      <w:r w:rsidRPr="00333C96">
        <w:lastRenderedPageBreak/>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3377A8" w:rsidRPr="00333C96" w:rsidRDefault="003377A8" w:rsidP="003377A8">
      <w:pPr>
        <w:jc w:val="both"/>
      </w:pPr>
    </w:p>
    <w:p w:rsidR="003377A8" w:rsidRPr="00333C96" w:rsidRDefault="003377A8" w:rsidP="003377A8">
      <w:pPr>
        <w:jc w:val="both"/>
      </w:pPr>
      <w:r w:rsidRPr="00333C96">
        <w:t>DAS SANÇÕES PELO DESCUMPRIMENTO</w:t>
      </w:r>
    </w:p>
    <w:p w:rsidR="003377A8" w:rsidRPr="00333C96" w:rsidRDefault="003377A8" w:rsidP="003377A8">
      <w:pPr>
        <w:jc w:val="both"/>
      </w:pPr>
    </w:p>
    <w:p w:rsidR="003377A8" w:rsidRPr="00333C96" w:rsidRDefault="003377A8" w:rsidP="003377A8">
      <w:pPr>
        <w:jc w:val="both"/>
      </w:pPr>
      <w:r w:rsidRPr="00333C96">
        <w:t>Cláusula Quarta – A UNIÃO obriga-se ao pagamento de multa (</w:t>
      </w:r>
      <w:proofErr w:type="spellStart"/>
      <w:r w:rsidRPr="00333C96">
        <w:t>astreinte</w:t>
      </w:r>
      <w:proofErr w:type="spellEnd"/>
      <w:r w:rsidRPr="00333C96">
        <w:t xml:space="preserve">) correspondente a R$ 1.000,00 (um mil reais) por trabalhador que esteja em desacordo com as condições estabelecidas no presente Termo de Conciliação, sendo a mesma reversível ao Fundo de Amparo ao Trabalhador (FAT). </w:t>
      </w:r>
    </w:p>
    <w:p w:rsidR="003377A8" w:rsidRPr="00333C96" w:rsidRDefault="003377A8" w:rsidP="003377A8">
      <w:pPr>
        <w:jc w:val="both"/>
      </w:pPr>
      <w:r w:rsidRPr="00333C96">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rsidR="003377A8" w:rsidRPr="00333C96" w:rsidRDefault="003377A8" w:rsidP="003377A8">
      <w:pPr>
        <w:jc w:val="both"/>
      </w:pPr>
    </w:p>
    <w:p w:rsidR="003377A8" w:rsidRPr="00333C96" w:rsidRDefault="003377A8" w:rsidP="003377A8">
      <w:pPr>
        <w:jc w:val="both"/>
      </w:pPr>
      <w:r w:rsidRPr="00333C96">
        <w:t>Parágrafo Segundo – Em caso de notícia de descumprimento dos termos firmados neste ajuste, a UNIÃO, depois de intimada, terá prazo de 20 (vinte) dias para apresentar sua justificativa perante o Ministério Público do Trabalho.</w:t>
      </w:r>
    </w:p>
    <w:p w:rsidR="003377A8" w:rsidRPr="00333C96" w:rsidRDefault="003377A8" w:rsidP="003377A8">
      <w:pPr>
        <w:jc w:val="both"/>
      </w:pPr>
    </w:p>
    <w:p w:rsidR="003377A8" w:rsidRPr="00333C96" w:rsidRDefault="003377A8" w:rsidP="003377A8">
      <w:pPr>
        <w:jc w:val="both"/>
      </w:pPr>
      <w:r w:rsidRPr="00333C96">
        <w:t>DA EXTENSÃO DO AJUSTE À ADMINISTRAÇÃO PÚBLICA INDIRETA</w:t>
      </w:r>
    </w:p>
    <w:p w:rsidR="003377A8" w:rsidRPr="00333C96" w:rsidRDefault="003377A8" w:rsidP="003377A8">
      <w:pPr>
        <w:jc w:val="both"/>
      </w:pPr>
    </w:p>
    <w:p w:rsidR="003377A8" w:rsidRPr="00333C96" w:rsidRDefault="003377A8" w:rsidP="003377A8">
      <w:pPr>
        <w:jc w:val="both"/>
      </w:pPr>
      <w:r w:rsidRPr="00333C96">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3377A8" w:rsidRPr="00333C96" w:rsidRDefault="003377A8" w:rsidP="003377A8">
      <w:pPr>
        <w:jc w:val="both"/>
      </w:pPr>
    </w:p>
    <w:p w:rsidR="003377A8" w:rsidRPr="00333C96" w:rsidRDefault="003377A8" w:rsidP="003377A8">
      <w:pPr>
        <w:jc w:val="both"/>
      </w:pPr>
      <w:r w:rsidRPr="00333C96">
        <w:t>DA HOMOLOGAÇÃO JUDICIAL DO AJUSTE</w:t>
      </w:r>
    </w:p>
    <w:p w:rsidR="003377A8" w:rsidRPr="00333C96" w:rsidRDefault="003377A8" w:rsidP="003377A8">
      <w:pPr>
        <w:jc w:val="both"/>
      </w:pPr>
    </w:p>
    <w:p w:rsidR="003377A8" w:rsidRPr="00333C96" w:rsidRDefault="003377A8" w:rsidP="003377A8">
      <w:pPr>
        <w:jc w:val="both"/>
      </w:pPr>
      <w:r w:rsidRPr="00333C96">
        <w:t>Cláusula Sexta – - As partes submetem os termos da presente conciliação à homologação do Juízo da MM. Vigésima Vara do Trabalho, para que o ajuste gere os seus efeitos jurídicos.</w:t>
      </w:r>
    </w:p>
    <w:p w:rsidR="003377A8" w:rsidRPr="00333C96" w:rsidRDefault="003377A8" w:rsidP="003377A8">
      <w:pPr>
        <w:jc w:val="both"/>
      </w:pPr>
      <w:r w:rsidRPr="00333C96">
        <w:t xml:space="preserve">Cláusula Sétima – Os termos da presente avença gerarão seus efeitos jurídicos a partir da data de sua homologação judicial. </w:t>
      </w:r>
    </w:p>
    <w:p w:rsidR="003377A8" w:rsidRPr="00333C96" w:rsidRDefault="003377A8" w:rsidP="003377A8">
      <w:pPr>
        <w:jc w:val="both"/>
      </w:pPr>
    </w:p>
    <w:p w:rsidR="003377A8" w:rsidRPr="00333C96" w:rsidRDefault="003377A8" w:rsidP="003377A8">
      <w:pPr>
        <w:jc w:val="both"/>
      </w:pPr>
      <w:r w:rsidRPr="00333C96">
        <w:t xml:space="preserve">Parágrafo único – Os contratos em vigor entre a UNIÃO e as Cooperativas, que contrariem o presente acordo, não serão renovados ou prorrogados. </w:t>
      </w:r>
    </w:p>
    <w:p w:rsidR="003377A8" w:rsidRPr="00333C96" w:rsidRDefault="003377A8" w:rsidP="003377A8">
      <w:pPr>
        <w:jc w:val="both"/>
      </w:pPr>
    </w:p>
    <w:p w:rsidR="003377A8" w:rsidRPr="00333C96" w:rsidRDefault="003377A8" w:rsidP="003377A8">
      <w:pPr>
        <w:jc w:val="both"/>
      </w:pPr>
      <w:r w:rsidRPr="00333C96">
        <w:t>Cláusula Oitava – A presente conciliação extingue o processo com exame do mérito apenas em relação à UNIÃO, prosseguindo o feito quanto aos demais réus. Dito isto, por estarem às partes ajustadas e compromissadas, firmam a presente conciliação em cinco vias, a qual terá eficácia de título judicial, nos termos dos artigos 831, parágrafo único, e 876, caput, da CLT.</w:t>
      </w:r>
    </w:p>
    <w:p w:rsidR="003377A8" w:rsidRPr="00333C96" w:rsidRDefault="003377A8" w:rsidP="003377A8">
      <w:pPr>
        <w:jc w:val="both"/>
      </w:pPr>
    </w:p>
    <w:p w:rsidR="003377A8" w:rsidRPr="00333C96" w:rsidRDefault="003377A8" w:rsidP="003377A8">
      <w:pPr>
        <w:jc w:val="both"/>
      </w:pPr>
    </w:p>
    <w:p w:rsidR="003377A8" w:rsidRPr="00333C96" w:rsidRDefault="003377A8" w:rsidP="003377A8">
      <w:pPr>
        <w:jc w:val="right"/>
      </w:pPr>
      <w:r w:rsidRPr="00333C96">
        <w:t>Brasília, 05 de junho de 2003.</w:t>
      </w:r>
    </w:p>
    <w:p w:rsidR="003377A8" w:rsidRPr="00333C96" w:rsidRDefault="003377A8" w:rsidP="003377A8">
      <w:pPr>
        <w:jc w:val="right"/>
      </w:pPr>
    </w:p>
    <w:p w:rsidR="003377A8" w:rsidRPr="00333C96" w:rsidRDefault="003377A8" w:rsidP="003377A8"/>
    <w:p w:rsidR="003377A8" w:rsidRPr="00333C96" w:rsidRDefault="003377A8" w:rsidP="003377A8">
      <w:pPr>
        <w:jc w:val="both"/>
      </w:pPr>
      <w:r w:rsidRPr="00333C96">
        <w:lastRenderedPageBreak/>
        <w:t xml:space="preserve">GUILHERME MASTRICHI BASSO GUIOMAR RECHIA GOMES Procurador-Geral do Trabalho Vice-Procuradora-Geral do Trabalho </w:t>
      </w:r>
    </w:p>
    <w:p w:rsidR="003377A8" w:rsidRPr="00333C96" w:rsidRDefault="003377A8" w:rsidP="003377A8">
      <w:pPr>
        <w:jc w:val="both"/>
      </w:pPr>
    </w:p>
    <w:p w:rsidR="003377A8" w:rsidRPr="00333C96" w:rsidRDefault="003377A8" w:rsidP="003377A8">
      <w:pPr>
        <w:jc w:val="both"/>
      </w:pPr>
      <w:r w:rsidRPr="00333C96">
        <w:t xml:space="preserve">BRASILINO SANTOS RAMOS FÁBIO LEAL CARDOSO Procurador-Chefe/PRT 10ª Região Procurador do Trabalho </w:t>
      </w:r>
    </w:p>
    <w:p w:rsidR="003377A8" w:rsidRPr="00333C96" w:rsidRDefault="003377A8" w:rsidP="003377A8">
      <w:pPr>
        <w:jc w:val="both"/>
      </w:pPr>
    </w:p>
    <w:p w:rsidR="003377A8" w:rsidRPr="00333C96" w:rsidRDefault="003377A8" w:rsidP="003377A8">
      <w:pPr>
        <w:jc w:val="both"/>
      </w:pPr>
      <w:r w:rsidRPr="00333C96">
        <w:t xml:space="preserve">MOACIR ANTONIO DA SILVA MACHADO </w:t>
      </w:r>
    </w:p>
    <w:p w:rsidR="003377A8" w:rsidRPr="00333C96" w:rsidRDefault="003377A8" w:rsidP="003377A8">
      <w:pPr>
        <w:jc w:val="both"/>
      </w:pPr>
      <w:r w:rsidRPr="00333C96">
        <w:t xml:space="preserve">Procurador-Geral da União </w:t>
      </w:r>
    </w:p>
    <w:p w:rsidR="003377A8" w:rsidRPr="00333C96" w:rsidRDefault="003377A8" w:rsidP="003377A8">
      <w:pPr>
        <w:jc w:val="both"/>
      </w:pPr>
    </w:p>
    <w:p w:rsidR="003377A8" w:rsidRPr="00333C96" w:rsidRDefault="003377A8" w:rsidP="003377A8">
      <w:pPr>
        <w:jc w:val="both"/>
      </w:pPr>
      <w:r w:rsidRPr="00333C96">
        <w:t xml:space="preserve">HELIA MARIA DE OLIVEIRA BETTERO MÁRIOLUIZ GUERREIRO Sub-Procuradora-Regional da União–1ª Região Advogado da União Testemunhas: </w:t>
      </w:r>
    </w:p>
    <w:p w:rsidR="003377A8" w:rsidRPr="00333C96" w:rsidRDefault="003377A8" w:rsidP="003377A8">
      <w:pPr>
        <w:jc w:val="both"/>
      </w:pPr>
    </w:p>
    <w:p w:rsidR="003377A8" w:rsidRPr="00333C96" w:rsidRDefault="003377A8" w:rsidP="003377A8">
      <w:pPr>
        <w:jc w:val="both"/>
      </w:pPr>
      <w:r w:rsidRPr="00333C96">
        <w:t>GRIJALBO FERNANDES COUTINHO Presidente da Associação Nacional dos Magistrados da Justiça do Trabalho</w:t>
      </w:r>
    </w:p>
    <w:p w:rsidR="003377A8" w:rsidRPr="00333C96" w:rsidRDefault="003377A8" w:rsidP="003377A8">
      <w:pPr>
        <w:jc w:val="both"/>
      </w:pPr>
    </w:p>
    <w:p w:rsidR="003377A8" w:rsidRPr="00333C96" w:rsidRDefault="003377A8" w:rsidP="003377A8">
      <w:pPr>
        <w:jc w:val="both"/>
      </w:pPr>
      <w:r w:rsidRPr="00333C96">
        <w:t>ANAMATRA PAULO SÉRGIO DOMINGUES Presidente da Associação dos Juízes Federais do Brasil</w:t>
      </w:r>
    </w:p>
    <w:p w:rsidR="003377A8" w:rsidRPr="00333C96" w:rsidRDefault="003377A8" w:rsidP="003377A8">
      <w:pPr>
        <w:jc w:val="both"/>
      </w:pPr>
    </w:p>
    <w:p w:rsidR="003377A8" w:rsidRDefault="003377A8" w:rsidP="003377A8">
      <w:pPr>
        <w:pStyle w:val="WW-Padro"/>
      </w:pPr>
      <w:r w:rsidRPr="00333C96">
        <w:t>AJUFE REGINA BUTRUS Presidente da Associação Nacional dos Procuradores do Trabalho – ANPT</w:t>
      </w:r>
    </w:p>
    <w:p w:rsidR="00EF5EB9" w:rsidRDefault="00EF5EB9" w:rsidP="003377A8">
      <w:pPr>
        <w:pStyle w:val="WW-Padro"/>
      </w:pPr>
    </w:p>
    <w:p w:rsidR="00EF5EB9" w:rsidRDefault="00EF5EB9" w:rsidP="003377A8">
      <w:pPr>
        <w:pStyle w:val="WW-Padro"/>
      </w:pPr>
    </w:p>
    <w:p w:rsidR="00EF5EB9" w:rsidRDefault="00EF5EB9" w:rsidP="003377A8">
      <w:pPr>
        <w:pStyle w:val="WW-Padro"/>
      </w:pPr>
    </w:p>
    <w:p w:rsidR="00EF5EB9" w:rsidRDefault="00EF5EB9" w:rsidP="003377A8">
      <w:pPr>
        <w:pStyle w:val="WW-Padro"/>
      </w:pPr>
    </w:p>
    <w:p w:rsidR="00EF5EB9" w:rsidRDefault="00EF5EB9" w:rsidP="003377A8">
      <w:pPr>
        <w:pStyle w:val="WW-Padro"/>
      </w:pPr>
    </w:p>
    <w:p w:rsidR="00EF5EB9" w:rsidRDefault="00EF5EB9" w:rsidP="003377A8">
      <w:pPr>
        <w:pStyle w:val="WW-Padro"/>
      </w:pPr>
    </w:p>
    <w:p w:rsidR="00EF5EB9" w:rsidRDefault="00EF5EB9" w:rsidP="003377A8">
      <w:pPr>
        <w:pStyle w:val="WW-Padro"/>
      </w:pPr>
    </w:p>
    <w:p w:rsidR="00EF5EB9" w:rsidRDefault="00EF5EB9" w:rsidP="003377A8">
      <w:pPr>
        <w:pStyle w:val="WW-Padro"/>
        <w:rPr>
          <w:rFonts w:eastAsia="Arial Unicode MS" w:cs="Tahoma"/>
          <w:b/>
          <w:kern w:val="3"/>
          <w:lang w:eastAsia="pt-BR" w:bidi="pt-BR"/>
        </w:rPr>
      </w:pPr>
    </w:p>
    <w:p w:rsidR="009557C9" w:rsidRDefault="009557C9" w:rsidP="003377A8">
      <w:pPr>
        <w:pStyle w:val="WW-Padro"/>
        <w:rPr>
          <w:rFonts w:eastAsia="Arial Unicode MS" w:cs="Tahoma"/>
          <w:b/>
          <w:kern w:val="3"/>
          <w:lang w:eastAsia="pt-BR" w:bidi="pt-BR"/>
        </w:rPr>
      </w:pPr>
    </w:p>
    <w:p w:rsidR="00AE04F8" w:rsidRDefault="00AE04F8" w:rsidP="003377A8">
      <w:pPr>
        <w:pStyle w:val="WW-Padro"/>
        <w:rPr>
          <w:rFonts w:eastAsia="Arial Unicode MS" w:cs="Tahoma"/>
          <w:b/>
          <w:kern w:val="3"/>
          <w:lang w:eastAsia="pt-BR" w:bidi="pt-BR"/>
        </w:rPr>
      </w:pPr>
    </w:p>
    <w:p w:rsidR="00AE04F8" w:rsidRDefault="00AE04F8" w:rsidP="003377A8">
      <w:pPr>
        <w:pStyle w:val="WW-Padro"/>
        <w:rPr>
          <w:rFonts w:eastAsia="Arial Unicode MS" w:cs="Tahoma"/>
          <w:b/>
          <w:kern w:val="3"/>
          <w:lang w:eastAsia="pt-BR" w:bidi="pt-BR"/>
        </w:rPr>
      </w:pPr>
    </w:p>
    <w:p w:rsidR="00AE04F8" w:rsidRDefault="00AE04F8" w:rsidP="003377A8">
      <w:pPr>
        <w:pStyle w:val="WW-Padro"/>
        <w:rPr>
          <w:rFonts w:eastAsia="Arial Unicode MS" w:cs="Tahoma"/>
          <w:b/>
          <w:kern w:val="3"/>
          <w:lang w:eastAsia="pt-BR" w:bidi="pt-BR"/>
        </w:rPr>
      </w:pPr>
    </w:p>
    <w:p w:rsidR="009557C9" w:rsidRPr="002B4CD1" w:rsidRDefault="009557C9" w:rsidP="009557C9">
      <w:pPr>
        <w:ind w:left="-180"/>
        <w:jc w:val="center"/>
        <w:rPr>
          <w:b/>
          <w:bCs/>
          <w:u w:val="single"/>
        </w:rPr>
      </w:pPr>
      <w:r w:rsidRPr="002B4CD1">
        <w:rPr>
          <w:b/>
          <w:bCs/>
          <w:u w:val="single"/>
        </w:rPr>
        <w:t>ANEXO I</w:t>
      </w:r>
      <w:r w:rsidR="00AE04F8">
        <w:rPr>
          <w:b/>
          <w:bCs/>
          <w:u w:val="single"/>
        </w:rPr>
        <w:t>V</w:t>
      </w:r>
      <w:r w:rsidRPr="002B4CD1">
        <w:rPr>
          <w:b/>
          <w:bCs/>
          <w:u w:val="single"/>
        </w:rPr>
        <w:t xml:space="preserve"> DO EDITAL</w:t>
      </w:r>
    </w:p>
    <w:p w:rsidR="009557C9" w:rsidRPr="002B4CD1" w:rsidRDefault="009557C9" w:rsidP="009557C9">
      <w:pPr>
        <w:ind w:left="-180"/>
        <w:jc w:val="center"/>
        <w:rPr>
          <w:b/>
          <w:bCs/>
          <w:u w:val="single"/>
        </w:rPr>
      </w:pPr>
    </w:p>
    <w:p w:rsidR="009557C9" w:rsidRDefault="009557C9" w:rsidP="009557C9">
      <w:pPr>
        <w:jc w:val="center"/>
        <w:rPr>
          <w:b/>
        </w:rPr>
      </w:pPr>
      <w:r w:rsidRPr="002B4CD1">
        <w:rPr>
          <w:b/>
        </w:rPr>
        <w:t>MINUTA DA ATA DE REGISTRO DE PREÇOS</w:t>
      </w:r>
    </w:p>
    <w:p w:rsidR="009557C9" w:rsidRPr="002B4CD1" w:rsidRDefault="009557C9" w:rsidP="009557C9">
      <w:pPr>
        <w:jc w:val="center"/>
        <w:rPr>
          <w:b/>
        </w:rPr>
      </w:pPr>
    </w:p>
    <w:p w:rsidR="009557C9" w:rsidRDefault="009557C9" w:rsidP="009557C9">
      <w:pPr>
        <w:jc w:val="center"/>
        <w:rPr>
          <w:b/>
          <w:bCs/>
          <w:szCs w:val="20"/>
        </w:rPr>
      </w:pPr>
      <w:r w:rsidRPr="002B4CD1">
        <w:rPr>
          <w:b/>
          <w:bCs/>
          <w:szCs w:val="20"/>
        </w:rPr>
        <w:t xml:space="preserve">PREGÃO ELETRÔNICO - SRP N.º </w:t>
      </w:r>
      <w:r w:rsidR="00171386">
        <w:rPr>
          <w:b/>
          <w:bCs/>
          <w:szCs w:val="20"/>
        </w:rPr>
        <w:t>2</w:t>
      </w:r>
      <w:r>
        <w:rPr>
          <w:b/>
          <w:bCs/>
          <w:szCs w:val="20"/>
        </w:rPr>
        <w:t>/</w:t>
      </w:r>
      <w:r w:rsidRPr="002B4CD1">
        <w:rPr>
          <w:b/>
          <w:bCs/>
          <w:szCs w:val="20"/>
        </w:rPr>
        <w:t>20</w:t>
      </w:r>
      <w:r>
        <w:rPr>
          <w:b/>
          <w:bCs/>
          <w:szCs w:val="20"/>
        </w:rPr>
        <w:t>20</w:t>
      </w:r>
    </w:p>
    <w:p w:rsidR="009557C9" w:rsidRPr="002B4CD1" w:rsidRDefault="009557C9" w:rsidP="009557C9">
      <w:pPr>
        <w:jc w:val="center"/>
        <w:rPr>
          <w:b/>
        </w:rPr>
      </w:pPr>
    </w:p>
    <w:p w:rsidR="009557C9" w:rsidRPr="002B4CD1" w:rsidRDefault="009557C9" w:rsidP="009557C9">
      <w:pPr>
        <w:pStyle w:val="BodyText21"/>
        <w:ind w:firstLine="2"/>
        <w:jc w:val="left"/>
        <w:rPr>
          <w:rFonts w:ascii="Times New Roman" w:hAnsi="Times New Roman" w:cs="Times New Roman"/>
          <w:szCs w:val="24"/>
        </w:rPr>
      </w:pPr>
    </w:p>
    <w:p w:rsidR="009557C9" w:rsidRDefault="009557C9" w:rsidP="009557C9">
      <w:pPr>
        <w:suppressAutoHyphens w:val="0"/>
        <w:autoSpaceDE w:val="0"/>
        <w:autoSpaceDN w:val="0"/>
        <w:adjustRightInd w:val="0"/>
        <w:jc w:val="both"/>
        <w:rPr>
          <w:lang w:eastAsia="pt-BR"/>
        </w:rPr>
      </w:pPr>
      <w:r w:rsidRPr="002B4CD1">
        <w:rPr>
          <w:lang w:eastAsia="pt-BR"/>
        </w:rPr>
        <w:t>Na data consignada abaixo o Conselho Federal de Enfermagem - Cofen</w:t>
      </w:r>
      <w:r w:rsidRPr="002B4CD1">
        <w:t xml:space="preserve">, entidade fiscalizadora do exercício profissional </w:t>
      </w:r>
      <w:proofErr w:type="spellStart"/>
      <w:r w:rsidRPr="002B4CD1">
        <w:rPr>
          <w:i/>
        </w:rPr>
        <w:t>ex</w:t>
      </w:r>
      <w:proofErr w:type="spellEnd"/>
      <w:r w:rsidRPr="002B4CD1">
        <w:t xml:space="preserve"> vi da Lei nº. 5.905, de 12/071973, com sede no SCLN 304, Bloco E, Lote 9, Asa Norte, Brasília/DF, CNPJ nº. 47.217.146/0001-57, representado, neste ato, por seu Presidente </w:t>
      </w:r>
      <w:r w:rsidRPr="002B4CD1">
        <w:rPr>
          <w:b/>
        </w:rPr>
        <w:t xml:space="preserve">Dr. </w:t>
      </w:r>
      <w:r w:rsidRPr="002B4CD1">
        <w:rPr>
          <w:b/>
          <w:bCs/>
        </w:rPr>
        <w:t xml:space="preserve">MANOEL CARLOS NERI DA SILVA, </w:t>
      </w:r>
      <w:r w:rsidRPr="002B4CD1">
        <w:rPr>
          <w:bCs/>
        </w:rPr>
        <w:t xml:space="preserve">brasileiro, enfermeiro, portador da carteira COREN/RO nº. 63.592, inscrito no CPF sob o nº. 350.306.582-20, e por seu 1º Tesoureiro </w:t>
      </w:r>
      <w:r w:rsidRPr="002B4CD1">
        <w:rPr>
          <w:b/>
          <w:bCs/>
          <w:szCs w:val="20"/>
        </w:rPr>
        <w:t>Dr. GILNEY GUERRA DE MEDEIROS</w:t>
      </w:r>
      <w:r w:rsidRPr="002B4CD1">
        <w:rPr>
          <w:bCs/>
          <w:szCs w:val="20"/>
        </w:rPr>
        <w:t>, brasileiro, enfermeiro, portador da carteira profissional COREN/DF nº. 143.136, inscrito no CPF sob o nº. 002.246.941/97</w:t>
      </w:r>
      <w:r w:rsidRPr="002B4CD1">
        <w:rPr>
          <w:bCs/>
        </w:rPr>
        <w:t xml:space="preserve">, </w:t>
      </w:r>
      <w:r w:rsidRPr="002B4CD1">
        <w:rPr>
          <w:lang w:eastAsia="pt-BR"/>
        </w:rPr>
        <w:t xml:space="preserve">na qualidade de ÓRGÃO </w:t>
      </w:r>
      <w:r w:rsidRPr="002B4CD1">
        <w:rPr>
          <w:lang w:eastAsia="pt-BR"/>
        </w:rPr>
        <w:lastRenderedPageBreak/>
        <w:t xml:space="preserve">GERENCIADOR, de outro lado a empresa.......................................................................... </w:t>
      </w:r>
      <w:proofErr w:type="gramStart"/>
      <w:r w:rsidRPr="002B4CD1">
        <w:rPr>
          <w:lang w:eastAsia="pt-BR"/>
        </w:rPr>
        <w:t>com</w:t>
      </w:r>
      <w:proofErr w:type="gramEnd"/>
      <w:r w:rsidRPr="002B4CD1">
        <w:rPr>
          <w:lang w:eastAsia="pt-BR"/>
        </w:rPr>
        <w:t xml:space="preserve"> sede na ...................................................., na cidade ................., Estado ......................, inscrita no Cadastro Nacional da Pessoa Jurídica do Ministério da Fazenda sob o nº ..................................., neste ato representada por seu representante legal, , nome........., nacionalidade..........., estado civil.........., profissão.........., identidade........... </w:t>
      </w:r>
      <w:proofErr w:type="gramStart"/>
      <w:r w:rsidRPr="002B4CD1">
        <w:rPr>
          <w:lang w:eastAsia="pt-BR"/>
        </w:rPr>
        <w:t>e</w:t>
      </w:r>
      <w:proofErr w:type="gramEnd"/>
      <w:r w:rsidRPr="002B4CD1">
        <w:rPr>
          <w:lang w:eastAsia="pt-BR"/>
        </w:rPr>
        <w:t xml:space="preserve"> CPF................, abaixo assinado, de conformidade com os poderes que lhe são conferidos e que constam do seu Contrato </w:t>
      </w:r>
      <w:r w:rsidRPr="00AB64AF">
        <w:rPr>
          <w:lang w:eastAsia="pt-BR"/>
        </w:rPr>
        <w:t>Social / Estatuto Social, acordam proceder, nos termos das Leis 8.666/93 e 10.520/02, do Decreto n° 7.892/13</w:t>
      </w:r>
      <w:r w:rsidRPr="002B4CD1">
        <w:rPr>
          <w:lang w:eastAsia="pt-BR"/>
        </w:rPr>
        <w:t>, com suas alterações posteriores, bem como do Edital de Pregão em epígrafe, ao REGISTRO DE PREÇOS dos itens descritos no Termo de Referência, Anexo I do Edital, com seus respectivos preços unitários.</w:t>
      </w:r>
    </w:p>
    <w:p w:rsidR="009557C9" w:rsidRPr="002B4CD1" w:rsidRDefault="009557C9" w:rsidP="009557C9">
      <w:pPr>
        <w:pStyle w:val="BodyText21"/>
        <w:ind w:firstLine="2"/>
        <w:rPr>
          <w:rFonts w:ascii="Times New Roman" w:hAnsi="Times New Roman" w:cs="Times New Roman"/>
          <w:szCs w:val="24"/>
        </w:rPr>
      </w:pPr>
    </w:p>
    <w:p w:rsidR="009557C9" w:rsidRPr="002B4CD1" w:rsidRDefault="009557C9" w:rsidP="009557C9">
      <w:pPr>
        <w:suppressAutoHyphens w:val="0"/>
        <w:autoSpaceDE w:val="0"/>
        <w:autoSpaceDN w:val="0"/>
        <w:adjustRightInd w:val="0"/>
        <w:jc w:val="center"/>
        <w:rPr>
          <w:b/>
          <w:bCs/>
          <w:u w:val="single"/>
          <w:lang w:eastAsia="pt-BR"/>
        </w:rPr>
      </w:pPr>
      <w:r w:rsidRPr="002B4CD1">
        <w:rPr>
          <w:b/>
          <w:bCs/>
          <w:u w:val="single"/>
          <w:lang w:eastAsia="pt-BR"/>
        </w:rPr>
        <w:t>CONDIÇÕES GERAIS</w:t>
      </w:r>
    </w:p>
    <w:p w:rsidR="009557C9" w:rsidRPr="002B4CD1" w:rsidRDefault="009557C9" w:rsidP="009557C9">
      <w:pPr>
        <w:suppressAutoHyphens w:val="0"/>
        <w:autoSpaceDE w:val="0"/>
        <w:autoSpaceDN w:val="0"/>
        <w:adjustRightInd w:val="0"/>
        <w:jc w:val="center"/>
        <w:rPr>
          <w:b/>
          <w:bCs/>
          <w:u w:val="single"/>
          <w:lang w:eastAsia="pt-BR"/>
        </w:rPr>
      </w:pPr>
    </w:p>
    <w:p w:rsidR="009557C9" w:rsidRDefault="00BD10CA" w:rsidP="00BD10CA">
      <w:pPr>
        <w:tabs>
          <w:tab w:val="left" w:pos="567"/>
        </w:tabs>
        <w:suppressAutoHyphens w:val="0"/>
        <w:autoSpaceDE w:val="0"/>
        <w:autoSpaceDN w:val="0"/>
        <w:adjustRightInd w:val="0"/>
        <w:jc w:val="both"/>
        <w:rPr>
          <w:b/>
          <w:bCs/>
          <w:lang w:eastAsia="pt-BR"/>
        </w:rPr>
      </w:pPr>
      <w:r w:rsidRPr="00BD10CA">
        <w:rPr>
          <w:b/>
          <w:bCs/>
          <w:lang w:eastAsia="pt-BR"/>
        </w:rPr>
        <w:t>1.</w:t>
      </w:r>
      <w:r>
        <w:rPr>
          <w:b/>
          <w:bCs/>
          <w:lang w:eastAsia="pt-BR"/>
        </w:rPr>
        <w:tab/>
      </w:r>
      <w:r>
        <w:rPr>
          <w:b/>
          <w:bCs/>
          <w:lang w:eastAsia="pt-BR"/>
        </w:rPr>
        <w:tab/>
        <w:t>DO OBJETO</w:t>
      </w:r>
    </w:p>
    <w:p w:rsidR="009557C9" w:rsidRPr="002B4CD1" w:rsidRDefault="009557C9" w:rsidP="00BD10CA">
      <w:pPr>
        <w:numPr>
          <w:ilvl w:val="1"/>
          <w:numId w:val="39"/>
        </w:numPr>
        <w:shd w:val="clear" w:color="auto" w:fill="FFFFFF"/>
        <w:suppressAutoHyphens w:val="0"/>
        <w:autoSpaceDE w:val="0"/>
        <w:autoSpaceDN w:val="0"/>
        <w:adjustRightInd w:val="0"/>
        <w:ind w:left="0" w:firstLine="0"/>
        <w:jc w:val="both"/>
      </w:pPr>
      <w:r w:rsidRPr="00171386">
        <w:rPr>
          <w:rFonts w:eastAsia="Arial-BoldMT"/>
          <w:bCs/>
          <w:sz w:val="22"/>
          <w:szCs w:val="22"/>
        </w:rPr>
        <w:t xml:space="preserve">A presente Ata de Registro de Preços tem por objeto </w:t>
      </w:r>
      <w:r w:rsidR="00171386">
        <w:rPr>
          <w:rFonts w:eastAsia="Arial-BoldMT"/>
          <w:bCs/>
        </w:rPr>
        <w:t>a</w:t>
      </w:r>
      <w:r w:rsidR="00171386" w:rsidRPr="00171386">
        <w:rPr>
          <w:rFonts w:eastAsia="Arial-BoldMT"/>
          <w:bCs/>
        </w:rPr>
        <w:t xml:space="preserve"> </w:t>
      </w:r>
      <w:r w:rsidR="00171386" w:rsidRPr="00171386">
        <w:rPr>
          <w:bCs/>
        </w:rPr>
        <w:t>c</w:t>
      </w:r>
      <w:r w:rsidR="00171386" w:rsidRPr="00D80CDA">
        <w:t>ontratação de empresa especializada na prestação de serviços auxiliares terceirizados, de forma contínua, com início a depender da respectiva Ordem de Serviço, conforme condições, quantidades e exigências contidas neste Te</w:t>
      </w:r>
      <w:r w:rsidR="00171386">
        <w:t>rmo de Referência e seus anexos,</w:t>
      </w:r>
      <w:r w:rsidR="00171386" w:rsidRPr="002B4CD1">
        <w:t xml:space="preserve"> </w:t>
      </w:r>
      <w:r w:rsidRPr="002B4CD1">
        <w:t xml:space="preserve">(Anexo I do Edital do Pregão Eletrônico - SRP n.º </w:t>
      </w:r>
      <w:r w:rsidR="00171386">
        <w:t>2</w:t>
      </w:r>
      <w:r>
        <w:t>/2020</w:t>
      </w:r>
      <w:r w:rsidRPr="002B4CD1">
        <w:t>).</w:t>
      </w:r>
    </w:p>
    <w:p w:rsidR="009557C9" w:rsidRDefault="00BD10CA" w:rsidP="00BD10CA">
      <w:pPr>
        <w:shd w:val="clear" w:color="auto" w:fill="FFFFFF"/>
        <w:tabs>
          <w:tab w:val="left" w:pos="567"/>
        </w:tabs>
        <w:suppressAutoHyphens w:val="0"/>
        <w:autoSpaceDE w:val="0"/>
        <w:autoSpaceDN w:val="0"/>
        <w:adjustRightInd w:val="0"/>
        <w:jc w:val="both"/>
        <w:rPr>
          <w:rFonts w:eastAsia="Arial-BoldMT"/>
          <w:bCs/>
        </w:rPr>
      </w:pPr>
      <w:r w:rsidRPr="00BD10CA">
        <w:rPr>
          <w:rFonts w:eastAsia="Arial-BoldMT"/>
          <w:b/>
          <w:bCs/>
          <w:sz w:val="22"/>
          <w:szCs w:val="22"/>
        </w:rPr>
        <w:t>1.</w:t>
      </w:r>
      <w:r w:rsidRPr="00BD10CA">
        <w:rPr>
          <w:b/>
        </w:rPr>
        <w:t>2.</w:t>
      </w:r>
      <w:r>
        <w:tab/>
      </w:r>
      <w:r w:rsidR="00171386" w:rsidRPr="00D80CDA">
        <w:t>Os serviços serão executados nas dependências do Conselho Federal de Enfermagem em Brasília/DF.</w:t>
      </w:r>
    </w:p>
    <w:p w:rsidR="00501536" w:rsidRPr="00D5048F" w:rsidRDefault="00501536" w:rsidP="009557C9">
      <w:pPr>
        <w:autoSpaceDE w:val="0"/>
        <w:jc w:val="both"/>
        <w:rPr>
          <w:b/>
        </w:rPr>
      </w:pPr>
    </w:p>
    <w:p w:rsidR="009557C9" w:rsidRDefault="00BD10CA" w:rsidP="00BD10CA">
      <w:pPr>
        <w:autoSpaceDE w:val="0"/>
        <w:spacing w:line="200" w:lineRule="atLeast"/>
        <w:jc w:val="both"/>
        <w:rPr>
          <w:b/>
          <w:sz w:val="22"/>
          <w:szCs w:val="22"/>
        </w:rPr>
      </w:pPr>
      <w:r w:rsidRPr="00BD10CA">
        <w:rPr>
          <w:b/>
          <w:sz w:val="22"/>
          <w:szCs w:val="22"/>
        </w:rPr>
        <w:t>2.</w:t>
      </w:r>
      <w:r>
        <w:rPr>
          <w:b/>
          <w:sz w:val="22"/>
          <w:szCs w:val="22"/>
        </w:rPr>
        <w:tab/>
      </w:r>
      <w:r w:rsidR="009557C9" w:rsidRPr="00D5048F">
        <w:rPr>
          <w:b/>
          <w:sz w:val="22"/>
          <w:szCs w:val="22"/>
        </w:rPr>
        <w:t>DA ESPEFICIFICÇÃO TÉCNICA DO OBJETO</w:t>
      </w:r>
    </w:p>
    <w:p w:rsidR="009557C9" w:rsidRPr="00205523" w:rsidRDefault="00BD10CA" w:rsidP="00BD10CA">
      <w:pPr>
        <w:autoSpaceDE w:val="0"/>
        <w:spacing w:line="200" w:lineRule="atLeast"/>
        <w:jc w:val="both"/>
        <w:rPr>
          <w:b/>
          <w:sz w:val="22"/>
          <w:szCs w:val="22"/>
          <w:u w:val="single"/>
        </w:rPr>
      </w:pPr>
      <w:r w:rsidRPr="00BD10CA">
        <w:rPr>
          <w:b/>
          <w:sz w:val="23"/>
          <w:szCs w:val="23"/>
        </w:rPr>
        <w:t>2.1.</w:t>
      </w:r>
      <w:r>
        <w:rPr>
          <w:sz w:val="23"/>
          <w:szCs w:val="23"/>
        </w:rPr>
        <w:tab/>
      </w:r>
      <w:r w:rsidR="009557C9" w:rsidRPr="002B4CD1">
        <w:rPr>
          <w:sz w:val="23"/>
          <w:szCs w:val="23"/>
        </w:rPr>
        <w:t xml:space="preserve">As condições especificas e </w:t>
      </w:r>
      <w:r w:rsidRPr="002B4CD1">
        <w:rPr>
          <w:sz w:val="23"/>
          <w:szCs w:val="23"/>
        </w:rPr>
        <w:t>técnicas do</w:t>
      </w:r>
      <w:r w:rsidR="009557C9" w:rsidRPr="002B4CD1">
        <w:rPr>
          <w:sz w:val="23"/>
          <w:szCs w:val="23"/>
        </w:rPr>
        <w:t xml:space="preserve"> </w:t>
      </w:r>
      <w:r w:rsidRPr="002B4CD1">
        <w:rPr>
          <w:sz w:val="23"/>
          <w:szCs w:val="23"/>
        </w:rPr>
        <w:t>objeto estão</w:t>
      </w:r>
      <w:r w:rsidR="009557C9" w:rsidRPr="002B4CD1">
        <w:rPr>
          <w:sz w:val="23"/>
          <w:szCs w:val="23"/>
        </w:rPr>
        <w:t xml:space="preserve"> fixadas no</w:t>
      </w:r>
      <w:r w:rsidR="00501536">
        <w:rPr>
          <w:sz w:val="23"/>
          <w:szCs w:val="23"/>
        </w:rPr>
        <w:t>s</w:t>
      </w:r>
      <w:r w:rsidR="009557C9" w:rsidRPr="002B4CD1">
        <w:rPr>
          <w:sz w:val="23"/>
          <w:szCs w:val="23"/>
        </w:rPr>
        <w:t xml:space="preserve"> </w:t>
      </w:r>
      <w:r w:rsidR="009557C9" w:rsidRPr="00205523">
        <w:rPr>
          <w:b/>
          <w:sz w:val="23"/>
          <w:szCs w:val="23"/>
          <w:u w:val="single"/>
        </w:rPr>
        <w:t xml:space="preserve">item </w:t>
      </w:r>
      <w:r w:rsidR="00501536">
        <w:rPr>
          <w:b/>
          <w:sz w:val="23"/>
          <w:szCs w:val="23"/>
          <w:u w:val="single"/>
        </w:rPr>
        <w:t>4, 5 e 6</w:t>
      </w:r>
      <w:r w:rsidR="009557C9" w:rsidRPr="00205523">
        <w:rPr>
          <w:b/>
          <w:sz w:val="23"/>
          <w:szCs w:val="23"/>
          <w:u w:val="single"/>
        </w:rPr>
        <w:t xml:space="preserve"> do Termo de Referência, anexo I do Edital.</w:t>
      </w:r>
    </w:p>
    <w:p w:rsidR="009557C9" w:rsidRDefault="009557C9" w:rsidP="009557C9">
      <w:pPr>
        <w:suppressAutoHyphens w:val="0"/>
        <w:autoSpaceDE w:val="0"/>
        <w:autoSpaceDN w:val="0"/>
        <w:adjustRightInd w:val="0"/>
        <w:jc w:val="both"/>
        <w:rPr>
          <w:b/>
          <w:bCs/>
          <w:lang w:eastAsia="pt-BR"/>
        </w:rPr>
      </w:pPr>
      <w:r w:rsidRPr="002B4CD1">
        <w:rPr>
          <w:b/>
          <w:bCs/>
          <w:lang w:eastAsia="pt-BR"/>
        </w:rPr>
        <w:tab/>
      </w:r>
    </w:p>
    <w:p w:rsidR="009557C9" w:rsidRDefault="00BD10CA" w:rsidP="00BD10CA">
      <w:pPr>
        <w:suppressAutoHyphens w:val="0"/>
        <w:autoSpaceDE w:val="0"/>
        <w:autoSpaceDN w:val="0"/>
        <w:adjustRightInd w:val="0"/>
        <w:jc w:val="both"/>
        <w:rPr>
          <w:b/>
        </w:rPr>
      </w:pPr>
      <w:r>
        <w:rPr>
          <w:b/>
        </w:rPr>
        <w:t>3.</w:t>
      </w:r>
      <w:r>
        <w:rPr>
          <w:b/>
        </w:rPr>
        <w:tab/>
      </w:r>
      <w:r w:rsidR="009557C9" w:rsidRPr="00D5048F">
        <w:rPr>
          <w:b/>
        </w:rPr>
        <w:t>DAS CONDIÇÕES DO REGISTRO DE PREÇOS</w:t>
      </w:r>
    </w:p>
    <w:p w:rsidR="00501536" w:rsidRPr="00333C96" w:rsidRDefault="009557C9" w:rsidP="00501536">
      <w:pPr>
        <w:jc w:val="both"/>
        <w:rPr>
          <w:rFonts w:cs="Tahoma"/>
          <w:bCs/>
        </w:rPr>
      </w:pPr>
      <w:r w:rsidRPr="00D5048F">
        <w:rPr>
          <w:b/>
          <w:bCs/>
        </w:rPr>
        <w:t>3.1.</w:t>
      </w:r>
      <w:r w:rsidRPr="00D5048F">
        <w:rPr>
          <w:bCs/>
        </w:rPr>
        <w:tab/>
      </w:r>
      <w:r w:rsidR="00501536" w:rsidRPr="00333C96">
        <w:rPr>
          <w:bCs/>
        </w:rPr>
        <w:t>O Conselho Federal de Enfermagem – Cofen será o Órgão Gerenciador, sendo, portanto, o responsável pela condução da licitação e gerenciamento da Ata de Registro de Preços.</w:t>
      </w:r>
    </w:p>
    <w:p w:rsidR="00501536" w:rsidRPr="00333C96" w:rsidRDefault="00BD10CA" w:rsidP="00501536">
      <w:pPr>
        <w:autoSpaceDE w:val="0"/>
        <w:autoSpaceDN w:val="0"/>
        <w:adjustRightInd w:val="0"/>
        <w:jc w:val="both"/>
      </w:pPr>
      <w:r>
        <w:rPr>
          <w:b/>
        </w:rPr>
        <w:t>3.2.</w:t>
      </w:r>
      <w:r>
        <w:rPr>
          <w:b/>
        </w:rPr>
        <w:tab/>
      </w:r>
      <w:r w:rsidR="00501536" w:rsidRPr="00333C96">
        <w:t>A Ata de Registro de Preços terá efeito de compromisso de fornecimento, ficando os fornecedores nela incluídos obrigados a celebrar as ordens de fornecimento ou contratos que advierem nas condições estabelecidas no Termo de Referência – Anexo I do Edital.</w:t>
      </w:r>
    </w:p>
    <w:p w:rsidR="00501536" w:rsidRPr="004B2A70" w:rsidRDefault="00BD10CA" w:rsidP="00501536">
      <w:pPr>
        <w:jc w:val="both"/>
      </w:pPr>
      <w:r>
        <w:rPr>
          <w:b/>
          <w:bCs/>
        </w:rPr>
        <w:t>3.3.</w:t>
      </w:r>
      <w:r>
        <w:rPr>
          <w:b/>
          <w:bCs/>
        </w:rPr>
        <w:tab/>
      </w:r>
      <w:r w:rsidR="00501536" w:rsidRPr="00333C96">
        <w:t>É vedada a adesão à ata de registro de preços, decorrente deste termo, conforme inteligência do Acórdão 1297/2015 - Plenário, TC 003.377/2015-6, relator Ministro Bruno Dantas, 27.5.2015 – que assim entendeu “...O Tribunal de Contas da União decidiu que o órgão gerenciador deve justificar eventual previsão editalícia de possibilidade de adesão em suas atas de registro de preços (</w:t>
      </w:r>
      <w:r w:rsidR="00501536" w:rsidRPr="004B2A70">
        <w:t>caronas), sendo que a falta de justificativa fere o art. 3º da Lei 8.666/93 o princípio da motivação dos atos administrativos e o art. 9º, III, in fine, do Decreto 7.892/13.</w:t>
      </w:r>
    </w:p>
    <w:p w:rsidR="00BD10CA" w:rsidRDefault="00BD10CA" w:rsidP="00BD10CA">
      <w:pPr>
        <w:suppressAutoHyphens w:val="0"/>
        <w:autoSpaceDE w:val="0"/>
        <w:autoSpaceDN w:val="0"/>
        <w:adjustRightInd w:val="0"/>
        <w:jc w:val="both"/>
      </w:pPr>
      <w:r>
        <w:rPr>
          <w:b/>
        </w:rPr>
        <w:t>3</w:t>
      </w:r>
      <w:r w:rsidR="00501536" w:rsidRPr="004B2A70">
        <w:rPr>
          <w:b/>
        </w:rPr>
        <w:t>.4.</w:t>
      </w:r>
      <w:r w:rsidR="00501536" w:rsidRPr="004B2A70">
        <w:t xml:space="preserve"> </w:t>
      </w:r>
      <w:r>
        <w:tab/>
      </w:r>
      <w:r w:rsidR="00501536" w:rsidRPr="004B2A70">
        <w:t>Homologado o resultado deste Pregão, a licitante mais bem classificada será convocada para assinar a Ata de Registro de Preços, no prazo de até 3 (três) dias úteis, contado da data do recebimento do do</w:t>
      </w:r>
      <w:r>
        <w:t xml:space="preserve">cumento oficial de convocação. </w:t>
      </w:r>
    </w:p>
    <w:p w:rsidR="00501536" w:rsidRPr="004B2A70" w:rsidRDefault="00BD10CA" w:rsidP="00BD10CA">
      <w:pPr>
        <w:suppressAutoHyphens w:val="0"/>
        <w:autoSpaceDE w:val="0"/>
        <w:autoSpaceDN w:val="0"/>
        <w:adjustRightInd w:val="0"/>
        <w:jc w:val="both"/>
      </w:pPr>
      <w:r>
        <w:rPr>
          <w:b/>
        </w:rPr>
        <w:tab/>
        <w:t>3</w:t>
      </w:r>
      <w:r w:rsidR="00501536" w:rsidRPr="004B2A70">
        <w:rPr>
          <w:b/>
        </w:rPr>
        <w:t>.4.1</w:t>
      </w:r>
      <w:r w:rsidR="00501536" w:rsidRPr="004B2A70">
        <w:tab/>
        <w:t xml:space="preserve">O prazo para que a licitante mais bem classificada compareça após ser convocada, </w:t>
      </w:r>
      <w:r w:rsidR="00501536" w:rsidRPr="004B2A70">
        <w:tab/>
        <w:t xml:space="preserve">poderá ser prorrogado, uma única vez, por igual período, desde que ocorra motivo </w:t>
      </w:r>
      <w:r w:rsidR="00501536" w:rsidRPr="004B2A70">
        <w:tab/>
        <w:t>justificado e aceito pelo Conselho Federal de Enfermagem.</w:t>
      </w:r>
    </w:p>
    <w:p w:rsidR="00501536" w:rsidRPr="004B2A70" w:rsidRDefault="00BD10CA" w:rsidP="00501536">
      <w:pPr>
        <w:suppressAutoHyphens w:val="0"/>
        <w:autoSpaceDE w:val="0"/>
        <w:autoSpaceDN w:val="0"/>
        <w:adjustRightInd w:val="0"/>
        <w:ind w:left="567"/>
        <w:jc w:val="both"/>
      </w:pPr>
      <w:r>
        <w:rPr>
          <w:b/>
        </w:rPr>
        <w:tab/>
        <w:t>3</w:t>
      </w:r>
      <w:r w:rsidR="00501536" w:rsidRPr="004B2A70">
        <w:rPr>
          <w:b/>
        </w:rPr>
        <w:t>.4.2</w:t>
      </w:r>
      <w:r w:rsidR="00501536" w:rsidRPr="004B2A70">
        <w:rPr>
          <w:b/>
        </w:rPr>
        <w:tab/>
      </w:r>
      <w:r w:rsidR="00501536" w:rsidRPr="004B2A70">
        <w:t xml:space="preserve">É facultado ao Conselho Federal de Enfermagem, quando a convocada não assinar </w:t>
      </w:r>
      <w:r w:rsidR="00501536" w:rsidRPr="004B2A70">
        <w:tab/>
        <w:t xml:space="preserve">a Ata de Registro de Preços no prazo e condições estabelecidos, convocar as licitantes </w:t>
      </w:r>
      <w:r w:rsidR="00501536" w:rsidRPr="004B2A70">
        <w:tab/>
        <w:t xml:space="preserve">remanescentes, na ordem de classificação, para fazê-lo em igual prazo, nos termos do </w:t>
      </w:r>
      <w:r w:rsidR="00501536" w:rsidRPr="004B2A70">
        <w:tab/>
        <w:t xml:space="preserve">art. 4º, </w:t>
      </w:r>
      <w:r w:rsidR="00501536" w:rsidRPr="004B2A70">
        <w:tab/>
        <w:t xml:space="preserve">inciso XXIII, da Lei 10.520/02. </w:t>
      </w:r>
    </w:p>
    <w:p w:rsidR="00501536" w:rsidRPr="004B2A70" w:rsidRDefault="00BD10CA" w:rsidP="00501536">
      <w:pPr>
        <w:suppressAutoHyphens w:val="0"/>
        <w:autoSpaceDE w:val="0"/>
        <w:autoSpaceDN w:val="0"/>
        <w:adjustRightInd w:val="0"/>
        <w:jc w:val="both"/>
      </w:pPr>
      <w:r>
        <w:rPr>
          <w:b/>
        </w:rPr>
        <w:t>3</w:t>
      </w:r>
      <w:r w:rsidR="00501536" w:rsidRPr="004B2A70">
        <w:rPr>
          <w:b/>
        </w:rPr>
        <w:t>.5.</w:t>
      </w:r>
      <w:r w:rsidR="00501536" w:rsidRPr="004B2A70">
        <w:tab/>
        <w:t xml:space="preserve">Publicada na Imprensa Oficial, a Ata de Registro de Preços implicará compromisso de fornecimento nas condições estabelecidas, conforme disposto no artigo 14 do Decreto n.º 7.892/2013. </w:t>
      </w:r>
    </w:p>
    <w:p w:rsidR="00501536" w:rsidRPr="004B2A70" w:rsidRDefault="00BD10CA" w:rsidP="00501536">
      <w:pPr>
        <w:suppressAutoHyphens w:val="0"/>
        <w:autoSpaceDE w:val="0"/>
        <w:autoSpaceDN w:val="0"/>
        <w:adjustRightInd w:val="0"/>
        <w:jc w:val="both"/>
      </w:pPr>
      <w:r>
        <w:rPr>
          <w:b/>
        </w:rPr>
        <w:lastRenderedPageBreak/>
        <w:t>3</w:t>
      </w:r>
      <w:r w:rsidR="00501536" w:rsidRPr="004B2A70">
        <w:rPr>
          <w:b/>
        </w:rPr>
        <w:t>.6.</w:t>
      </w:r>
      <w:r w:rsidR="00501536" w:rsidRPr="004B2A70">
        <w:tab/>
        <w:t xml:space="preserve">A existência de preços registrados não obriga a Administração a contratar, facultando-se a realização de licitação específica para a aquisição pretendida, assegurada preferência ao fornecedor registrado em igualdade de condições. </w:t>
      </w:r>
    </w:p>
    <w:p w:rsidR="00501536" w:rsidRPr="004B2A70" w:rsidRDefault="00BD10CA" w:rsidP="00501536">
      <w:pPr>
        <w:suppressAutoHyphens w:val="0"/>
        <w:autoSpaceDE w:val="0"/>
        <w:autoSpaceDN w:val="0"/>
        <w:adjustRightInd w:val="0"/>
        <w:jc w:val="both"/>
      </w:pPr>
      <w:r>
        <w:rPr>
          <w:b/>
        </w:rPr>
        <w:t>3</w:t>
      </w:r>
      <w:r w:rsidR="00501536" w:rsidRPr="004B2A70">
        <w:rPr>
          <w:b/>
        </w:rPr>
        <w:t>.7.</w:t>
      </w:r>
      <w:r w:rsidR="00501536" w:rsidRPr="004B2A70">
        <w:tab/>
        <w:t xml:space="preserve">Será realizada periodicamente pesquisa de mercado visando a comprovação da </w:t>
      </w:r>
      <w:proofErr w:type="spellStart"/>
      <w:r w:rsidR="00501536" w:rsidRPr="004B2A70">
        <w:t>vantajosidade</w:t>
      </w:r>
      <w:proofErr w:type="spellEnd"/>
      <w:r w:rsidR="00501536" w:rsidRPr="004B2A70">
        <w:t xml:space="preserve"> dos preços registrados.</w:t>
      </w:r>
    </w:p>
    <w:p w:rsidR="00501536" w:rsidRPr="004B2A70" w:rsidRDefault="00BD10CA" w:rsidP="00501536">
      <w:pPr>
        <w:suppressAutoHyphens w:val="0"/>
        <w:autoSpaceDE w:val="0"/>
        <w:autoSpaceDN w:val="0"/>
        <w:adjustRightInd w:val="0"/>
        <w:jc w:val="both"/>
      </w:pPr>
      <w:r>
        <w:rPr>
          <w:b/>
        </w:rPr>
        <w:t>3</w:t>
      </w:r>
      <w:r w:rsidR="00501536" w:rsidRPr="004B2A70">
        <w:rPr>
          <w:b/>
        </w:rPr>
        <w:t>.8.</w:t>
      </w:r>
      <w:r w:rsidR="00501536" w:rsidRPr="004B2A70">
        <w:tab/>
        <w:t xml:space="preserve">Durante a vigência da Ata, os preços registrados serão fixos e irreajustáveis, exceto nas hipóteses decorrentes e devidamente comprovadas das situações previstas na alínea “d” do inciso II do art. 65 da Lei nº 8.666/1993 ou no artigo 17 do Decreto n.º 7.892/2013. </w:t>
      </w:r>
    </w:p>
    <w:p w:rsidR="00501536" w:rsidRPr="004B2A70" w:rsidRDefault="00BD10CA" w:rsidP="00501536">
      <w:pPr>
        <w:suppressAutoHyphens w:val="0"/>
        <w:autoSpaceDE w:val="0"/>
        <w:autoSpaceDN w:val="0"/>
        <w:adjustRightInd w:val="0"/>
        <w:ind w:left="567"/>
        <w:jc w:val="both"/>
        <w:rPr>
          <w:lang w:eastAsia="pt-BR"/>
        </w:rPr>
      </w:pPr>
      <w:r>
        <w:rPr>
          <w:b/>
          <w:lang w:eastAsia="pt-BR"/>
        </w:rPr>
        <w:tab/>
        <w:t>3</w:t>
      </w:r>
      <w:r w:rsidR="00501536" w:rsidRPr="004B2A70">
        <w:rPr>
          <w:b/>
          <w:lang w:eastAsia="pt-BR"/>
        </w:rPr>
        <w:t xml:space="preserve">.8.1. </w:t>
      </w:r>
      <w:r w:rsidR="00501536" w:rsidRPr="004B2A70">
        <w:rPr>
          <w:lang w:eastAsia="pt-BR"/>
        </w:rPr>
        <w:t xml:space="preserve">Nessa hipótese, o Conselho Federal de Enfermagem, por razão de interesse </w:t>
      </w:r>
      <w:r w:rsidR="00501536" w:rsidRPr="004B2A70">
        <w:rPr>
          <w:lang w:eastAsia="pt-BR"/>
        </w:rPr>
        <w:tab/>
        <w:t xml:space="preserve">público, poderá optar por cancelar a Ata e iniciar outro processo licitatório. </w:t>
      </w:r>
    </w:p>
    <w:p w:rsidR="00501536" w:rsidRPr="004B2A70" w:rsidRDefault="00BD10CA" w:rsidP="00501536">
      <w:pPr>
        <w:suppressAutoHyphens w:val="0"/>
        <w:autoSpaceDE w:val="0"/>
        <w:autoSpaceDN w:val="0"/>
        <w:adjustRightInd w:val="0"/>
        <w:jc w:val="both"/>
        <w:rPr>
          <w:lang w:eastAsia="pt-BR"/>
        </w:rPr>
      </w:pPr>
      <w:r>
        <w:rPr>
          <w:b/>
          <w:lang w:eastAsia="pt-BR"/>
        </w:rPr>
        <w:t>3</w:t>
      </w:r>
      <w:r w:rsidR="00501536" w:rsidRPr="004B2A70">
        <w:rPr>
          <w:b/>
          <w:lang w:eastAsia="pt-BR"/>
        </w:rPr>
        <w:t>.9.</w:t>
      </w:r>
      <w:r w:rsidR="00501536" w:rsidRPr="004B2A70">
        <w:rPr>
          <w:lang w:eastAsia="pt-BR"/>
        </w:rPr>
        <w:tab/>
        <w:t xml:space="preserve">Quando o preço registrado se tornar superior ao preço praticado no mercado por motivo superveniente, o Órgão gerenciador convocará os fornecedores para negociarem a redução dos preços aos valores praticados pelo mercado. </w:t>
      </w:r>
    </w:p>
    <w:p w:rsidR="00501536" w:rsidRPr="004B2A70" w:rsidRDefault="0043255B" w:rsidP="00BD10CA">
      <w:pPr>
        <w:suppressAutoHyphens w:val="0"/>
        <w:autoSpaceDE w:val="0"/>
        <w:autoSpaceDN w:val="0"/>
        <w:adjustRightInd w:val="0"/>
        <w:ind w:left="702"/>
        <w:jc w:val="both"/>
        <w:rPr>
          <w:lang w:eastAsia="pt-BR"/>
        </w:rPr>
      </w:pPr>
      <w:r>
        <w:rPr>
          <w:b/>
          <w:lang w:eastAsia="pt-BR"/>
        </w:rPr>
        <w:t>3</w:t>
      </w:r>
      <w:r w:rsidR="00501536" w:rsidRPr="004B2A70">
        <w:rPr>
          <w:b/>
          <w:lang w:eastAsia="pt-BR"/>
        </w:rPr>
        <w:t xml:space="preserve">.9.1. </w:t>
      </w:r>
      <w:r w:rsidR="00501536" w:rsidRPr="004B2A70">
        <w:rPr>
          <w:lang w:eastAsia="pt-BR"/>
        </w:rPr>
        <w:t xml:space="preserve">Os fornecedores que não aceitarem reduzir seus preços aos valores praticados pelo mercado serão liberados do compromisso assumido, sem aplicação de penalidade. </w:t>
      </w:r>
    </w:p>
    <w:p w:rsidR="00501536" w:rsidRPr="004B2A70" w:rsidRDefault="0043255B" w:rsidP="00501536">
      <w:pPr>
        <w:suppressAutoHyphens w:val="0"/>
        <w:autoSpaceDE w:val="0"/>
        <w:autoSpaceDN w:val="0"/>
        <w:adjustRightInd w:val="0"/>
        <w:jc w:val="both"/>
        <w:rPr>
          <w:lang w:eastAsia="pt-BR"/>
        </w:rPr>
      </w:pPr>
      <w:r>
        <w:rPr>
          <w:b/>
          <w:lang w:eastAsia="pt-BR"/>
        </w:rPr>
        <w:t>3</w:t>
      </w:r>
      <w:r w:rsidR="00501536" w:rsidRPr="004B2A70">
        <w:rPr>
          <w:b/>
          <w:lang w:eastAsia="pt-BR"/>
        </w:rPr>
        <w:t>.10.</w:t>
      </w:r>
      <w:r w:rsidR="00501536" w:rsidRPr="004B2A70">
        <w:rPr>
          <w:lang w:eastAsia="pt-BR"/>
        </w:rPr>
        <w:tab/>
        <w:t xml:space="preserve">Quando o preço de mercado se tornar superior aos preços registrados e o fornecedor não puder cumprir o compromisso, o órgão gerenciador poderá: </w:t>
      </w:r>
    </w:p>
    <w:p w:rsidR="00501536" w:rsidRPr="004B2A70" w:rsidRDefault="0043255B" w:rsidP="00501536">
      <w:pPr>
        <w:suppressAutoHyphens w:val="0"/>
        <w:autoSpaceDE w:val="0"/>
        <w:autoSpaceDN w:val="0"/>
        <w:adjustRightInd w:val="0"/>
        <w:ind w:left="567"/>
        <w:jc w:val="both"/>
        <w:rPr>
          <w:lang w:eastAsia="pt-BR"/>
        </w:rPr>
      </w:pPr>
      <w:r>
        <w:rPr>
          <w:b/>
          <w:lang w:eastAsia="pt-BR"/>
        </w:rPr>
        <w:tab/>
        <w:t>3</w:t>
      </w:r>
      <w:r w:rsidR="00501536" w:rsidRPr="004B2A70">
        <w:rPr>
          <w:b/>
          <w:lang w:eastAsia="pt-BR"/>
        </w:rPr>
        <w:t xml:space="preserve">.10.1. </w:t>
      </w:r>
      <w:r w:rsidR="00501536" w:rsidRPr="004B2A70">
        <w:rPr>
          <w:lang w:eastAsia="pt-BR"/>
        </w:rPr>
        <w:t xml:space="preserve">Liberar o fornecedor do compromisso assumido, caso a comunicação ocorra </w:t>
      </w:r>
      <w:r w:rsidR="00501536" w:rsidRPr="004B2A70">
        <w:rPr>
          <w:lang w:eastAsia="pt-BR"/>
        </w:rPr>
        <w:tab/>
        <w:t xml:space="preserve">antes do pedido de fornecimento, e sem aplicação da penalidade se confirmada à </w:t>
      </w:r>
      <w:r w:rsidR="00501536" w:rsidRPr="004B2A70">
        <w:rPr>
          <w:lang w:eastAsia="pt-BR"/>
        </w:rPr>
        <w:tab/>
        <w:t xml:space="preserve">veracidade dos motivos e comprovantes apresentados; e </w:t>
      </w:r>
    </w:p>
    <w:p w:rsidR="00501536" w:rsidRPr="004B2A70" w:rsidRDefault="0043255B" w:rsidP="00501536">
      <w:pPr>
        <w:suppressAutoHyphens w:val="0"/>
        <w:autoSpaceDE w:val="0"/>
        <w:autoSpaceDN w:val="0"/>
        <w:adjustRightInd w:val="0"/>
        <w:ind w:left="567"/>
        <w:jc w:val="both"/>
        <w:rPr>
          <w:lang w:eastAsia="pt-BR"/>
        </w:rPr>
      </w:pPr>
      <w:r>
        <w:rPr>
          <w:b/>
          <w:lang w:eastAsia="pt-BR"/>
        </w:rPr>
        <w:tab/>
        <w:t>3</w:t>
      </w:r>
      <w:r w:rsidR="00501536" w:rsidRPr="004B2A70">
        <w:rPr>
          <w:b/>
          <w:lang w:eastAsia="pt-BR"/>
        </w:rPr>
        <w:t xml:space="preserve">.10.2. </w:t>
      </w:r>
      <w:r w:rsidR="00501536" w:rsidRPr="004B2A70">
        <w:rPr>
          <w:lang w:eastAsia="pt-BR"/>
        </w:rPr>
        <w:t xml:space="preserve">Convocar os demais fornecedores para assegurar igual oportunidade de </w:t>
      </w:r>
      <w:r w:rsidR="00501536" w:rsidRPr="004B2A70">
        <w:rPr>
          <w:lang w:eastAsia="pt-BR"/>
        </w:rPr>
        <w:tab/>
        <w:t xml:space="preserve">negociação. </w:t>
      </w:r>
    </w:p>
    <w:p w:rsidR="00501536" w:rsidRPr="004B2A70" w:rsidRDefault="0043255B" w:rsidP="00501536">
      <w:pPr>
        <w:suppressAutoHyphens w:val="0"/>
        <w:autoSpaceDE w:val="0"/>
        <w:autoSpaceDN w:val="0"/>
        <w:adjustRightInd w:val="0"/>
        <w:jc w:val="both"/>
        <w:rPr>
          <w:lang w:eastAsia="pt-BR"/>
        </w:rPr>
      </w:pPr>
      <w:r>
        <w:rPr>
          <w:b/>
          <w:lang w:eastAsia="pt-BR"/>
        </w:rPr>
        <w:t>3</w:t>
      </w:r>
      <w:r w:rsidR="00501536" w:rsidRPr="004B2A70">
        <w:rPr>
          <w:b/>
          <w:lang w:eastAsia="pt-BR"/>
        </w:rPr>
        <w:t>.11.</w:t>
      </w:r>
      <w:r w:rsidR="00501536" w:rsidRPr="004B2A70">
        <w:rPr>
          <w:lang w:eastAsia="pt-BR"/>
        </w:rPr>
        <w:tab/>
        <w:t xml:space="preserve">Não havendo êxito nas negociações previstas na Condição anterior, o Órgão gerenciador deverá proceder à revogação da Ata de Registro de Preços, adotando as medidas cabíveis para obtenção da contratação mais vantajosa. </w:t>
      </w:r>
    </w:p>
    <w:p w:rsidR="00501536" w:rsidRPr="004B2A70" w:rsidRDefault="0043255B" w:rsidP="00501536">
      <w:pPr>
        <w:suppressAutoHyphens w:val="0"/>
        <w:autoSpaceDE w:val="0"/>
        <w:autoSpaceDN w:val="0"/>
        <w:adjustRightInd w:val="0"/>
        <w:jc w:val="both"/>
        <w:rPr>
          <w:lang w:eastAsia="pt-BR"/>
        </w:rPr>
      </w:pPr>
      <w:r>
        <w:rPr>
          <w:b/>
          <w:lang w:eastAsia="pt-BR"/>
        </w:rPr>
        <w:t>3</w:t>
      </w:r>
      <w:r w:rsidR="00501536" w:rsidRPr="004B2A70">
        <w:rPr>
          <w:b/>
          <w:lang w:eastAsia="pt-BR"/>
        </w:rPr>
        <w:t>.12.</w:t>
      </w:r>
      <w:r w:rsidR="00501536" w:rsidRPr="004B2A70">
        <w:rPr>
          <w:lang w:eastAsia="pt-BR"/>
        </w:rPr>
        <w:tab/>
        <w:t xml:space="preserve">O registro do fornecedor será cancelado quando: </w:t>
      </w:r>
    </w:p>
    <w:p w:rsidR="00501536" w:rsidRPr="004B2A70" w:rsidRDefault="0043255B" w:rsidP="00501536">
      <w:pPr>
        <w:suppressAutoHyphens w:val="0"/>
        <w:autoSpaceDE w:val="0"/>
        <w:autoSpaceDN w:val="0"/>
        <w:adjustRightInd w:val="0"/>
        <w:ind w:left="709"/>
        <w:jc w:val="both"/>
        <w:rPr>
          <w:lang w:eastAsia="pt-BR"/>
        </w:rPr>
      </w:pPr>
      <w:r>
        <w:rPr>
          <w:b/>
          <w:lang w:eastAsia="pt-BR"/>
        </w:rPr>
        <w:t>3</w:t>
      </w:r>
      <w:r w:rsidR="00501536" w:rsidRPr="004B2A70">
        <w:rPr>
          <w:b/>
          <w:lang w:eastAsia="pt-BR"/>
        </w:rPr>
        <w:t>.12.1</w:t>
      </w:r>
      <w:r>
        <w:rPr>
          <w:b/>
          <w:lang w:eastAsia="pt-BR"/>
        </w:rPr>
        <w:t>.</w:t>
      </w:r>
      <w:r>
        <w:rPr>
          <w:b/>
          <w:lang w:eastAsia="pt-BR"/>
        </w:rPr>
        <w:tab/>
      </w:r>
      <w:r w:rsidR="00501536" w:rsidRPr="004B2A70">
        <w:rPr>
          <w:lang w:eastAsia="pt-BR"/>
        </w:rPr>
        <w:t xml:space="preserve">Descumprir as condições da Ata de Registro de Preços; </w:t>
      </w:r>
    </w:p>
    <w:p w:rsidR="00501536" w:rsidRPr="004B2A70" w:rsidRDefault="0043255B" w:rsidP="00501536">
      <w:pPr>
        <w:suppressAutoHyphens w:val="0"/>
        <w:autoSpaceDE w:val="0"/>
        <w:autoSpaceDN w:val="0"/>
        <w:adjustRightInd w:val="0"/>
        <w:ind w:left="709"/>
        <w:jc w:val="both"/>
        <w:rPr>
          <w:lang w:eastAsia="pt-BR"/>
        </w:rPr>
      </w:pPr>
      <w:r>
        <w:rPr>
          <w:b/>
          <w:lang w:eastAsia="pt-BR"/>
        </w:rPr>
        <w:t>3</w:t>
      </w:r>
      <w:r w:rsidR="00501536" w:rsidRPr="004B2A70">
        <w:rPr>
          <w:b/>
          <w:lang w:eastAsia="pt-BR"/>
        </w:rPr>
        <w:t>.12.2</w:t>
      </w:r>
      <w:r>
        <w:rPr>
          <w:b/>
          <w:lang w:eastAsia="pt-BR"/>
        </w:rPr>
        <w:t>.</w:t>
      </w:r>
      <w:r w:rsidR="00501536" w:rsidRPr="004B2A70">
        <w:rPr>
          <w:b/>
          <w:lang w:eastAsia="pt-BR"/>
        </w:rPr>
        <w:t xml:space="preserve"> </w:t>
      </w:r>
      <w:r w:rsidR="00501536" w:rsidRPr="004B2A70">
        <w:rPr>
          <w:lang w:eastAsia="pt-BR"/>
        </w:rPr>
        <w:t xml:space="preserve">Não assinar o contrato ou retirar a nota de empenho no prazo estabelecido pela Administração, sem justificativa aceitável; </w:t>
      </w:r>
    </w:p>
    <w:p w:rsidR="00501536" w:rsidRPr="004B2A70" w:rsidRDefault="0043255B" w:rsidP="00501536">
      <w:pPr>
        <w:suppressAutoHyphens w:val="0"/>
        <w:autoSpaceDE w:val="0"/>
        <w:autoSpaceDN w:val="0"/>
        <w:adjustRightInd w:val="0"/>
        <w:ind w:left="709"/>
        <w:jc w:val="both"/>
        <w:rPr>
          <w:lang w:eastAsia="pt-BR"/>
        </w:rPr>
      </w:pPr>
      <w:r>
        <w:rPr>
          <w:b/>
          <w:lang w:eastAsia="pt-BR"/>
        </w:rPr>
        <w:t>3</w:t>
      </w:r>
      <w:r w:rsidR="00501536" w:rsidRPr="004B2A70">
        <w:rPr>
          <w:b/>
          <w:lang w:eastAsia="pt-BR"/>
        </w:rPr>
        <w:t>.12.3</w:t>
      </w:r>
      <w:r>
        <w:rPr>
          <w:b/>
          <w:lang w:eastAsia="pt-BR"/>
        </w:rPr>
        <w:t>.</w:t>
      </w:r>
      <w:r w:rsidR="00501536" w:rsidRPr="004B2A70">
        <w:rPr>
          <w:b/>
          <w:lang w:eastAsia="pt-BR"/>
        </w:rPr>
        <w:t xml:space="preserve"> </w:t>
      </w:r>
      <w:r w:rsidR="00501536" w:rsidRPr="004B2A70">
        <w:rPr>
          <w:lang w:eastAsia="pt-BR"/>
        </w:rPr>
        <w:t xml:space="preserve">Não aceitar reduzir o seu preço registrado, na hipótese deste se tornar superior àqueles praticados no mercado; ou </w:t>
      </w:r>
    </w:p>
    <w:p w:rsidR="00501536" w:rsidRPr="004B2A70" w:rsidRDefault="0043255B" w:rsidP="00501536">
      <w:pPr>
        <w:suppressAutoHyphens w:val="0"/>
        <w:autoSpaceDE w:val="0"/>
        <w:autoSpaceDN w:val="0"/>
        <w:adjustRightInd w:val="0"/>
        <w:ind w:left="709"/>
        <w:jc w:val="both"/>
        <w:rPr>
          <w:lang w:eastAsia="pt-BR"/>
        </w:rPr>
      </w:pPr>
      <w:r>
        <w:rPr>
          <w:b/>
          <w:lang w:eastAsia="pt-BR"/>
        </w:rPr>
        <w:t>3</w:t>
      </w:r>
      <w:r w:rsidR="00501536" w:rsidRPr="004B2A70">
        <w:rPr>
          <w:b/>
          <w:lang w:eastAsia="pt-BR"/>
        </w:rPr>
        <w:t>.12.4</w:t>
      </w:r>
      <w:r>
        <w:rPr>
          <w:b/>
          <w:lang w:eastAsia="pt-BR"/>
        </w:rPr>
        <w:t>.</w:t>
      </w:r>
      <w:r w:rsidR="00501536" w:rsidRPr="004B2A70">
        <w:rPr>
          <w:b/>
          <w:lang w:eastAsia="pt-BR"/>
        </w:rPr>
        <w:t xml:space="preserve"> </w:t>
      </w:r>
      <w:r w:rsidR="00501536" w:rsidRPr="004B2A70">
        <w:rPr>
          <w:lang w:eastAsia="pt-BR"/>
        </w:rPr>
        <w:t xml:space="preserve">Sofrer sanção prevista nos incisos III ou IV do caput do art. 87 da Lei n.º 8.666, de 1993, ou no art. 7º da Lei n.º 10.520, de 2002. </w:t>
      </w:r>
    </w:p>
    <w:p w:rsidR="00501536" w:rsidRPr="004B2A70" w:rsidRDefault="0043255B" w:rsidP="00501536">
      <w:pPr>
        <w:suppressAutoHyphens w:val="0"/>
        <w:autoSpaceDE w:val="0"/>
        <w:autoSpaceDN w:val="0"/>
        <w:adjustRightInd w:val="0"/>
        <w:jc w:val="both"/>
        <w:rPr>
          <w:lang w:eastAsia="pt-BR"/>
        </w:rPr>
      </w:pPr>
      <w:r>
        <w:rPr>
          <w:b/>
          <w:lang w:eastAsia="pt-BR"/>
        </w:rPr>
        <w:t>3</w:t>
      </w:r>
      <w:r w:rsidR="00501536" w:rsidRPr="004B2A70">
        <w:rPr>
          <w:b/>
          <w:lang w:eastAsia="pt-BR"/>
        </w:rPr>
        <w:t>.13.</w:t>
      </w:r>
      <w:r w:rsidR="00501536" w:rsidRPr="004B2A70">
        <w:rPr>
          <w:lang w:eastAsia="pt-BR"/>
        </w:rPr>
        <w:tab/>
        <w:t xml:space="preserve">O cancelamento do registro de preços nas hipóteses previstas neste item será formalizado por despacho do órgão gerenciador, assegurado o contraditório e a ampla defesa. </w:t>
      </w:r>
    </w:p>
    <w:p w:rsidR="00501536" w:rsidRPr="004B2A70" w:rsidRDefault="0043255B" w:rsidP="00501536">
      <w:pPr>
        <w:suppressAutoHyphens w:val="0"/>
        <w:autoSpaceDE w:val="0"/>
        <w:autoSpaceDN w:val="0"/>
        <w:adjustRightInd w:val="0"/>
        <w:jc w:val="both"/>
        <w:rPr>
          <w:lang w:eastAsia="pt-BR"/>
        </w:rPr>
      </w:pPr>
      <w:r>
        <w:rPr>
          <w:b/>
          <w:lang w:eastAsia="pt-BR"/>
        </w:rPr>
        <w:t>3</w:t>
      </w:r>
      <w:r w:rsidR="00501536" w:rsidRPr="004B2A70">
        <w:rPr>
          <w:b/>
          <w:lang w:eastAsia="pt-BR"/>
        </w:rPr>
        <w:t>.14.</w:t>
      </w:r>
      <w:r w:rsidR="00501536" w:rsidRPr="004B2A70">
        <w:rPr>
          <w:lang w:eastAsia="pt-BR"/>
        </w:rPr>
        <w:tab/>
        <w:t xml:space="preserve">O cancelamento do registro de preços poderá ocorrer por fato superveniente, decorrente de caso fortuito ou força maior, que prejudique o cumprimento da Ata, devidamente comprovados e justificados: </w:t>
      </w:r>
    </w:p>
    <w:p w:rsidR="00501536" w:rsidRPr="004B2A70" w:rsidRDefault="0043255B" w:rsidP="00501536">
      <w:pPr>
        <w:suppressAutoHyphens w:val="0"/>
        <w:autoSpaceDE w:val="0"/>
        <w:autoSpaceDN w:val="0"/>
        <w:adjustRightInd w:val="0"/>
        <w:ind w:left="567"/>
        <w:jc w:val="both"/>
        <w:rPr>
          <w:lang w:eastAsia="pt-BR"/>
        </w:rPr>
      </w:pPr>
      <w:r>
        <w:rPr>
          <w:b/>
          <w:lang w:eastAsia="pt-BR"/>
        </w:rPr>
        <w:tab/>
        <w:t>3</w:t>
      </w:r>
      <w:r w:rsidR="00501536" w:rsidRPr="004B2A70">
        <w:rPr>
          <w:b/>
          <w:lang w:eastAsia="pt-BR"/>
        </w:rPr>
        <w:t xml:space="preserve">.14.1. </w:t>
      </w:r>
      <w:r w:rsidR="00501536" w:rsidRPr="004B2A70">
        <w:rPr>
          <w:lang w:eastAsia="pt-BR"/>
        </w:rPr>
        <w:t xml:space="preserve">Por razão de interesse público; ou </w:t>
      </w:r>
    </w:p>
    <w:p w:rsidR="00501536" w:rsidRPr="004B2A70" w:rsidRDefault="0043255B" w:rsidP="00501536">
      <w:pPr>
        <w:suppressAutoHyphens w:val="0"/>
        <w:autoSpaceDE w:val="0"/>
        <w:autoSpaceDN w:val="0"/>
        <w:adjustRightInd w:val="0"/>
        <w:ind w:left="567"/>
        <w:rPr>
          <w:lang w:eastAsia="pt-BR"/>
        </w:rPr>
      </w:pPr>
      <w:r>
        <w:rPr>
          <w:b/>
          <w:lang w:eastAsia="pt-BR"/>
        </w:rPr>
        <w:tab/>
        <w:t>3</w:t>
      </w:r>
      <w:r w:rsidR="00501536" w:rsidRPr="004B2A70">
        <w:rPr>
          <w:b/>
          <w:lang w:eastAsia="pt-BR"/>
        </w:rPr>
        <w:t xml:space="preserve">.14.2. </w:t>
      </w:r>
      <w:r w:rsidR="00501536" w:rsidRPr="004B2A70">
        <w:rPr>
          <w:lang w:eastAsia="pt-BR"/>
        </w:rPr>
        <w:t xml:space="preserve">A pedido do fornecedor. </w:t>
      </w:r>
    </w:p>
    <w:p w:rsidR="00501536" w:rsidRPr="004B2A70" w:rsidRDefault="0043255B" w:rsidP="00501536">
      <w:pPr>
        <w:suppressAutoHyphens w:val="0"/>
        <w:autoSpaceDE w:val="0"/>
        <w:autoSpaceDN w:val="0"/>
        <w:adjustRightInd w:val="0"/>
        <w:jc w:val="both"/>
        <w:rPr>
          <w:lang w:eastAsia="pt-BR"/>
        </w:rPr>
      </w:pPr>
      <w:r>
        <w:rPr>
          <w:b/>
          <w:lang w:eastAsia="pt-BR"/>
        </w:rPr>
        <w:t>3</w:t>
      </w:r>
      <w:r w:rsidR="00501536" w:rsidRPr="004B2A70">
        <w:rPr>
          <w:b/>
          <w:lang w:eastAsia="pt-BR"/>
        </w:rPr>
        <w:t>.15.</w:t>
      </w:r>
      <w:r w:rsidR="00501536" w:rsidRPr="004B2A70">
        <w:rPr>
          <w:lang w:eastAsia="pt-BR"/>
        </w:rPr>
        <w:tab/>
        <w:t xml:space="preserve">Em qualquer das hipóteses anteriores que impliquem a alteração da Ata registrada, concluídos os procedimentos de ajuste, o Conselho Federal de Enfermagem fará o devido apostilamento da Ata de Registro de Preços e informará aos fornecedores registrados a nova ordem de classificação. </w:t>
      </w:r>
    </w:p>
    <w:p w:rsidR="00501536" w:rsidRPr="00333C96" w:rsidRDefault="0043255B" w:rsidP="00501536">
      <w:pPr>
        <w:pStyle w:val="Cabealho"/>
        <w:tabs>
          <w:tab w:val="clear" w:pos="4252"/>
          <w:tab w:val="clear" w:pos="8504"/>
        </w:tabs>
        <w:jc w:val="both"/>
        <w:rPr>
          <w:b/>
        </w:rPr>
      </w:pPr>
      <w:r>
        <w:rPr>
          <w:b/>
          <w:lang w:eastAsia="pt-BR"/>
        </w:rPr>
        <w:t>3</w:t>
      </w:r>
      <w:r w:rsidR="00501536" w:rsidRPr="004B2A70">
        <w:rPr>
          <w:b/>
          <w:lang w:eastAsia="pt-BR"/>
        </w:rPr>
        <w:t>.16.</w:t>
      </w:r>
      <w:r w:rsidR="00501536" w:rsidRPr="004B2A70">
        <w:rPr>
          <w:lang w:eastAsia="pt-BR"/>
        </w:rPr>
        <w:tab/>
        <w:t>A Ata de Registro de Preços, decorrente desta licitação, será cancelada, automaticamente, por decurso do prazo de sua vigência.</w:t>
      </w:r>
    </w:p>
    <w:p w:rsidR="009557C9" w:rsidRPr="002B4CD1" w:rsidRDefault="009557C9" w:rsidP="00501536">
      <w:pPr>
        <w:pStyle w:val="PargrafodaLista"/>
        <w:ind w:left="0"/>
        <w:jc w:val="both"/>
        <w:textAlignment w:val="baseline"/>
        <w:rPr>
          <w:lang w:eastAsia="pt-BR"/>
        </w:rPr>
      </w:pPr>
    </w:p>
    <w:p w:rsidR="009557C9" w:rsidRDefault="009557C9" w:rsidP="009557C9">
      <w:pPr>
        <w:autoSpaceDE w:val="0"/>
        <w:ind w:left="18"/>
        <w:jc w:val="both"/>
        <w:rPr>
          <w:b/>
        </w:rPr>
      </w:pPr>
      <w:r>
        <w:rPr>
          <w:b/>
        </w:rPr>
        <w:t xml:space="preserve">4. </w:t>
      </w:r>
      <w:r w:rsidR="0043255B">
        <w:rPr>
          <w:b/>
        </w:rPr>
        <w:tab/>
      </w:r>
      <w:r w:rsidRPr="002B4CD1">
        <w:rPr>
          <w:b/>
        </w:rPr>
        <w:t>DOS VALORES REGISTRADOS</w:t>
      </w:r>
    </w:p>
    <w:p w:rsidR="009557C9" w:rsidRPr="002B4CD1" w:rsidRDefault="009557C9" w:rsidP="009557C9">
      <w:pPr>
        <w:widowControl w:val="0"/>
        <w:jc w:val="both"/>
      </w:pPr>
      <w:r>
        <w:rPr>
          <w:b/>
        </w:rPr>
        <w:t>4</w:t>
      </w:r>
      <w:r w:rsidRPr="002B4CD1">
        <w:rPr>
          <w:b/>
        </w:rPr>
        <w:t>.1.</w:t>
      </w:r>
      <w:r w:rsidRPr="002B4CD1">
        <w:rPr>
          <w:b/>
        </w:rPr>
        <w:tab/>
      </w:r>
      <w:r w:rsidRPr="002B4CD1">
        <w:t>Os valores dos itens do fornecedor deste registro de preços são:</w:t>
      </w:r>
    </w:p>
    <w:p w:rsidR="009557C9" w:rsidRPr="002B4CD1" w:rsidRDefault="009557C9" w:rsidP="009557C9">
      <w:pPr>
        <w:jc w:val="both"/>
        <w:rPr>
          <w:b/>
          <w:sz w:val="22"/>
          <w:szCs w:val="22"/>
        </w:rPr>
      </w:pPr>
    </w:p>
    <w:p w:rsidR="00BD6ABA" w:rsidRPr="0043255B" w:rsidRDefault="00BD6ABA" w:rsidP="00BD6ABA">
      <w:pPr>
        <w:widowControl w:val="0"/>
        <w:jc w:val="both"/>
        <w:rPr>
          <w:b/>
          <w:sz w:val="23"/>
          <w:szCs w:val="23"/>
        </w:rPr>
      </w:pPr>
      <w:r w:rsidRPr="0043255B">
        <w:rPr>
          <w:b/>
          <w:sz w:val="23"/>
          <w:szCs w:val="23"/>
        </w:rPr>
        <w:lastRenderedPageBreak/>
        <w:t>Tabela I – Postos fixos e sob demanda.</w:t>
      </w:r>
    </w:p>
    <w:p w:rsidR="0043255B" w:rsidRDefault="0043255B" w:rsidP="00BD6ABA">
      <w:pPr>
        <w:widowControl w:val="0"/>
        <w:jc w:val="both"/>
        <w:rPr>
          <w:sz w:val="23"/>
          <w:szCs w:val="23"/>
        </w:rPr>
      </w:pPr>
    </w:p>
    <w:tbl>
      <w:tblPr>
        <w:tblW w:w="9356" w:type="dxa"/>
        <w:tblInd w:w="70" w:type="dxa"/>
        <w:tblLayout w:type="fixed"/>
        <w:tblCellMar>
          <w:left w:w="70" w:type="dxa"/>
          <w:right w:w="70" w:type="dxa"/>
        </w:tblCellMar>
        <w:tblLook w:val="04A0" w:firstRow="1" w:lastRow="0" w:firstColumn="1" w:lastColumn="0" w:noHBand="0" w:noVBand="1"/>
      </w:tblPr>
      <w:tblGrid>
        <w:gridCol w:w="426"/>
        <w:gridCol w:w="567"/>
        <w:gridCol w:w="2551"/>
        <w:gridCol w:w="851"/>
        <w:gridCol w:w="992"/>
        <w:gridCol w:w="1276"/>
        <w:gridCol w:w="1275"/>
        <w:gridCol w:w="1418"/>
      </w:tblGrid>
      <w:tr w:rsidR="00BD6ABA" w:rsidRPr="00333C96" w:rsidTr="00BD6ABA">
        <w:trPr>
          <w:trHeight w:val="292"/>
        </w:trPr>
        <w:tc>
          <w:tcPr>
            <w:tcW w:w="426" w:type="dxa"/>
            <w:vMerge w:val="restart"/>
            <w:tcBorders>
              <w:top w:val="single" w:sz="8" w:space="0" w:color="000001"/>
              <w:left w:val="single" w:sz="8" w:space="0" w:color="000001"/>
              <w:bottom w:val="single" w:sz="8" w:space="0" w:color="000001"/>
              <w:right w:val="nil"/>
            </w:tcBorders>
            <w:shd w:val="clear" w:color="auto" w:fill="auto"/>
            <w:textDirection w:val="btLr"/>
            <w:vAlign w:val="center"/>
          </w:tcPr>
          <w:p w:rsidR="00BD6ABA" w:rsidRPr="00333C96" w:rsidRDefault="00BD6ABA" w:rsidP="00BD6ABA">
            <w:pPr>
              <w:suppressAutoHyphens w:val="0"/>
              <w:ind w:left="113" w:right="113"/>
              <w:jc w:val="center"/>
              <w:rPr>
                <w:b/>
                <w:bCs/>
                <w:color w:val="000000"/>
                <w:sz w:val="28"/>
                <w:szCs w:val="28"/>
                <w:lang w:eastAsia="pt-BR"/>
              </w:rPr>
            </w:pPr>
            <w:r w:rsidRPr="00333C96">
              <w:rPr>
                <w:b/>
                <w:bCs/>
                <w:color w:val="000000"/>
                <w:sz w:val="28"/>
                <w:szCs w:val="28"/>
                <w:lang w:eastAsia="pt-BR"/>
              </w:rPr>
              <w:t>GRUPO 1</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Item</w:t>
            </w:r>
          </w:p>
        </w:tc>
        <w:tc>
          <w:tcPr>
            <w:tcW w:w="2551" w:type="dxa"/>
            <w:tcBorders>
              <w:top w:val="single" w:sz="8" w:space="0" w:color="000001"/>
              <w:left w:val="single" w:sz="8" w:space="0" w:color="000001"/>
              <w:bottom w:val="single" w:sz="8" w:space="0" w:color="000001"/>
              <w:right w:val="nil"/>
            </w:tcBorders>
            <w:shd w:val="clear" w:color="FFFFFF" w:fill="D9D9D9"/>
            <w:vAlign w:val="center"/>
            <w:hideMark/>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Categoria</w:t>
            </w:r>
          </w:p>
        </w:tc>
        <w:tc>
          <w:tcPr>
            <w:tcW w:w="851"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Quant. de Postos</w:t>
            </w:r>
          </w:p>
          <w:p w:rsidR="00BD6ABA" w:rsidRPr="00333C96" w:rsidRDefault="00BD6ABA" w:rsidP="00BD6ABA">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de cada posto</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total</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418"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Valor anual total</w:t>
            </w:r>
          </w:p>
          <w:p w:rsidR="00BD6ABA" w:rsidRPr="00333C96" w:rsidRDefault="00BD6ABA" w:rsidP="00BD6ABA">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BD6ABA" w:rsidRPr="00333C96" w:rsidTr="00BD6ABA">
        <w:trPr>
          <w:trHeight w:val="158"/>
        </w:trPr>
        <w:tc>
          <w:tcPr>
            <w:tcW w:w="426"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rPr>
                <w:color w:val="000000"/>
                <w:sz w:val="22"/>
                <w:szCs w:val="22"/>
                <w:lang w:eastAsia="pt-BR"/>
              </w:rPr>
            </w:pPr>
            <w:r w:rsidRPr="00333C96">
              <w:rPr>
                <w:color w:val="000000"/>
                <w:sz w:val="22"/>
                <w:szCs w:val="22"/>
                <w:lang w:eastAsia="pt-BR"/>
              </w:rPr>
              <w:t>Administrador</w:t>
            </w:r>
          </w:p>
        </w:tc>
        <w:tc>
          <w:tcPr>
            <w:tcW w:w="851" w:type="dxa"/>
            <w:vMerge w:val="restart"/>
            <w:tcBorders>
              <w:top w:val="single" w:sz="8" w:space="0" w:color="000001"/>
              <w:left w:val="single" w:sz="8" w:space="0" w:color="000001"/>
              <w:right w:val="nil"/>
            </w:tcBorders>
            <w:shd w:val="clear" w:color="FFFFFF" w:fill="auto"/>
            <w:vAlign w:val="center"/>
          </w:tcPr>
          <w:p w:rsidR="00BD6ABA" w:rsidRPr="00333C96" w:rsidRDefault="00BD6ABA" w:rsidP="00BD6ABA">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135"/>
        </w:trPr>
        <w:tc>
          <w:tcPr>
            <w:tcW w:w="426"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2</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rPr>
                <w:color w:val="000000"/>
                <w:sz w:val="22"/>
                <w:szCs w:val="22"/>
                <w:lang w:eastAsia="pt-BR"/>
              </w:rPr>
            </w:pPr>
            <w:r w:rsidRPr="00333C96">
              <w:rPr>
                <w:color w:val="000000"/>
                <w:sz w:val="22"/>
                <w:szCs w:val="22"/>
                <w:lang w:eastAsia="pt-BR"/>
              </w:rPr>
              <w:t>Assistente Administrativo</w:t>
            </w:r>
          </w:p>
        </w:tc>
        <w:tc>
          <w:tcPr>
            <w:tcW w:w="851"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9</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111"/>
        </w:trPr>
        <w:tc>
          <w:tcPr>
            <w:tcW w:w="426"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3</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rPr>
                <w:color w:val="000000"/>
                <w:sz w:val="22"/>
                <w:szCs w:val="22"/>
                <w:lang w:eastAsia="pt-BR"/>
              </w:rPr>
            </w:pPr>
            <w:r w:rsidRPr="00333C96">
              <w:rPr>
                <w:color w:val="000000"/>
                <w:sz w:val="22"/>
                <w:szCs w:val="22"/>
                <w:lang w:eastAsia="pt-BR"/>
              </w:rPr>
              <w:t>Encarregado Geral</w:t>
            </w:r>
          </w:p>
        </w:tc>
        <w:tc>
          <w:tcPr>
            <w:tcW w:w="851"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115"/>
        </w:trPr>
        <w:tc>
          <w:tcPr>
            <w:tcW w:w="426"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4</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rPr>
                <w:color w:val="000000"/>
                <w:sz w:val="22"/>
                <w:szCs w:val="22"/>
                <w:lang w:eastAsia="pt-BR"/>
              </w:rPr>
            </w:pPr>
            <w:r>
              <w:rPr>
                <w:color w:val="000000"/>
                <w:sz w:val="22"/>
                <w:szCs w:val="22"/>
                <w:lang w:eastAsia="pt-BR"/>
              </w:rPr>
              <w:t>Organizador de E</w:t>
            </w:r>
            <w:r w:rsidR="00BD6ABA" w:rsidRPr="00333C96">
              <w:rPr>
                <w:color w:val="000000"/>
                <w:sz w:val="22"/>
                <w:szCs w:val="22"/>
                <w:lang w:eastAsia="pt-BR"/>
              </w:rPr>
              <w:t>ventos</w:t>
            </w:r>
          </w:p>
        </w:tc>
        <w:tc>
          <w:tcPr>
            <w:tcW w:w="851"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233"/>
        </w:trPr>
        <w:tc>
          <w:tcPr>
            <w:tcW w:w="426"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5</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rPr>
                <w:color w:val="000000"/>
                <w:sz w:val="22"/>
                <w:szCs w:val="22"/>
                <w:lang w:eastAsia="pt-BR"/>
              </w:rPr>
            </w:pPr>
            <w:r w:rsidRPr="00333C96">
              <w:rPr>
                <w:color w:val="000000"/>
                <w:sz w:val="22"/>
                <w:szCs w:val="22"/>
                <w:lang w:eastAsia="pt-BR"/>
              </w:rPr>
              <w:t>Arquivista</w:t>
            </w:r>
          </w:p>
        </w:tc>
        <w:tc>
          <w:tcPr>
            <w:tcW w:w="851"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4</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223"/>
        </w:trPr>
        <w:tc>
          <w:tcPr>
            <w:tcW w:w="426"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6</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rPr>
                <w:color w:val="000000"/>
                <w:sz w:val="22"/>
                <w:szCs w:val="22"/>
                <w:lang w:eastAsia="pt-BR"/>
              </w:rPr>
            </w:pPr>
            <w:r>
              <w:rPr>
                <w:color w:val="000000"/>
                <w:sz w:val="22"/>
                <w:szCs w:val="22"/>
                <w:lang w:eastAsia="pt-BR"/>
              </w:rPr>
              <w:t>Monitor de M</w:t>
            </w:r>
            <w:r w:rsidR="00BD6ABA" w:rsidRPr="00333C96">
              <w:rPr>
                <w:color w:val="000000"/>
                <w:sz w:val="22"/>
                <w:szCs w:val="22"/>
                <w:lang w:eastAsia="pt-BR"/>
              </w:rPr>
              <w:t xml:space="preserve">useu </w:t>
            </w:r>
          </w:p>
        </w:tc>
        <w:tc>
          <w:tcPr>
            <w:tcW w:w="851"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213"/>
        </w:trPr>
        <w:tc>
          <w:tcPr>
            <w:tcW w:w="426"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7</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rPr>
                <w:color w:val="000000"/>
                <w:sz w:val="22"/>
                <w:szCs w:val="22"/>
                <w:lang w:eastAsia="pt-BR"/>
              </w:rPr>
            </w:pPr>
            <w:r w:rsidRPr="00333C96">
              <w:rPr>
                <w:color w:val="000000"/>
                <w:sz w:val="22"/>
                <w:szCs w:val="22"/>
                <w:lang w:eastAsia="pt-BR"/>
              </w:rPr>
              <w:t>Museólogo</w:t>
            </w:r>
          </w:p>
        </w:tc>
        <w:tc>
          <w:tcPr>
            <w:tcW w:w="851"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203"/>
        </w:trPr>
        <w:tc>
          <w:tcPr>
            <w:tcW w:w="426"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8</w:t>
            </w:r>
          </w:p>
        </w:tc>
        <w:tc>
          <w:tcPr>
            <w:tcW w:w="2551"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rPr>
                <w:color w:val="000000"/>
                <w:sz w:val="22"/>
                <w:szCs w:val="22"/>
                <w:lang w:eastAsia="pt-BR"/>
              </w:rPr>
            </w:pPr>
            <w:r>
              <w:rPr>
                <w:color w:val="000000"/>
                <w:sz w:val="22"/>
                <w:szCs w:val="22"/>
                <w:lang w:eastAsia="pt-BR"/>
              </w:rPr>
              <w:t>Técnico em B</w:t>
            </w:r>
            <w:r w:rsidR="00BD6ABA" w:rsidRPr="00333C96">
              <w:rPr>
                <w:color w:val="000000"/>
                <w:sz w:val="22"/>
                <w:szCs w:val="22"/>
                <w:lang w:eastAsia="pt-BR"/>
              </w:rPr>
              <w:t>iblioteconomia</w:t>
            </w:r>
          </w:p>
        </w:tc>
        <w:tc>
          <w:tcPr>
            <w:tcW w:w="851" w:type="dxa"/>
            <w:vMerge/>
            <w:tcBorders>
              <w:left w:val="single" w:sz="8" w:space="0" w:color="000001"/>
              <w:bottom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193"/>
        </w:trPr>
        <w:tc>
          <w:tcPr>
            <w:tcW w:w="426" w:type="dxa"/>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6237"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418" w:type="dxa"/>
            <w:tcBorders>
              <w:top w:val="single" w:sz="8" w:space="0" w:color="000001"/>
              <w:left w:val="single" w:sz="8" w:space="0" w:color="000001"/>
              <w:bottom w:val="single" w:sz="8" w:space="0" w:color="000001"/>
              <w:right w:val="single" w:sz="8" w:space="0" w:color="000001"/>
            </w:tcBorders>
            <w:shd w:val="clear" w:color="FFFFFF" w:fill="404040"/>
          </w:tcPr>
          <w:p w:rsidR="00BD6ABA" w:rsidRPr="00333C96" w:rsidRDefault="00BD6ABA" w:rsidP="00BD6ABA">
            <w:pPr>
              <w:jc w:val="center"/>
              <w:rPr>
                <w:color w:val="000000"/>
                <w:sz w:val="22"/>
                <w:szCs w:val="22"/>
                <w:lang w:eastAsia="pt-BR"/>
              </w:rPr>
            </w:pPr>
          </w:p>
        </w:tc>
      </w:tr>
      <w:tr w:rsidR="00BD6ABA" w:rsidRPr="00333C96" w:rsidTr="00BD6ABA">
        <w:trPr>
          <w:trHeight w:val="197"/>
        </w:trPr>
        <w:tc>
          <w:tcPr>
            <w:tcW w:w="426" w:type="dxa"/>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7512"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jc w:val="center"/>
              <w:rPr>
                <w:color w:val="000000"/>
                <w:sz w:val="22"/>
                <w:szCs w:val="22"/>
                <w:lang w:eastAsia="pt-BR"/>
              </w:rPr>
            </w:pPr>
            <w:r w:rsidRPr="00333C96">
              <w:rPr>
                <w:sz w:val="20"/>
                <w:szCs w:val="20"/>
                <w:lang w:eastAsia="pt-BR"/>
              </w:rPr>
              <w:t>VALOR ANUAL</w:t>
            </w:r>
          </w:p>
        </w:tc>
        <w:tc>
          <w:tcPr>
            <w:tcW w:w="141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b/>
                <w:color w:val="000000"/>
                <w:sz w:val="20"/>
                <w:szCs w:val="20"/>
                <w:lang w:eastAsia="pt-BR"/>
              </w:rPr>
            </w:pPr>
          </w:p>
        </w:tc>
      </w:tr>
    </w:tbl>
    <w:p w:rsidR="00BD6ABA" w:rsidRDefault="00BD6ABA" w:rsidP="00BD6ABA">
      <w:pPr>
        <w:jc w:val="both"/>
        <w:rPr>
          <w:sz w:val="16"/>
          <w:szCs w:val="16"/>
        </w:rPr>
      </w:pPr>
    </w:p>
    <w:p w:rsidR="00BD6ABA" w:rsidRDefault="00BD6ABA" w:rsidP="00BD6ABA">
      <w:pPr>
        <w:jc w:val="both"/>
        <w:rPr>
          <w:sz w:val="16"/>
          <w:szCs w:val="16"/>
        </w:rPr>
      </w:pPr>
    </w:p>
    <w:p w:rsidR="00BD6ABA" w:rsidRPr="00333C96" w:rsidRDefault="00BD6ABA" w:rsidP="00BD6ABA">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1276"/>
        <w:gridCol w:w="1275"/>
        <w:gridCol w:w="1276"/>
      </w:tblGrid>
      <w:tr w:rsidR="00BD6ABA" w:rsidRPr="00333C96" w:rsidTr="00BD6ABA">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BD6ABA" w:rsidRPr="00333C96" w:rsidRDefault="00BD6ABA" w:rsidP="00BD6ABA">
            <w:pPr>
              <w:suppressAutoHyphens w:val="0"/>
              <w:ind w:left="113" w:right="113"/>
              <w:jc w:val="center"/>
              <w:rPr>
                <w:b/>
                <w:bCs/>
                <w:color w:val="000000"/>
                <w:sz w:val="28"/>
                <w:szCs w:val="28"/>
                <w:lang w:eastAsia="pt-BR"/>
              </w:rPr>
            </w:pPr>
            <w:r w:rsidRPr="00333C96">
              <w:rPr>
                <w:b/>
                <w:bCs/>
                <w:color w:val="000000"/>
                <w:sz w:val="28"/>
                <w:szCs w:val="28"/>
                <w:lang w:eastAsia="pt-BR"/>
              </w:rPr>
              <w:t>GRUPO 2</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Quant. de Postos</w:t>
            </w:r>
          </w:p>
          <w:p w:rsidR="00BD6ABA" w:rsidRPr="00333C96" w:rsidRDefault="00BD6ABA" w:rsidP="00BD6ABA">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de cada posto</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total</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Valor anual total</w:t>
            </w:r>
          </w:p>
          <w:p w:rsidR="00BD6ABA" w:rsidRPr="00333C96" w:rsidRDefault="00BD6ABA" w:rsidP="00BD6ABA">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BD6ABA" w:rsidRPr="00333C96" w:rsidTr="00BD6ABA">
        <w:trPr>
          <w:trHeight w:val="201"/>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9</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rPr>
                <w:color w:val="000000"/>
                <w:sz w:val="22"/>
                <w:szCs w:val="22"/>
                <w:lang w:eastAsia="pt-BR"/>
              </w:rPr>
            </w:pPr>
            <w:r w:rsidRPr="00333C96">
              <w:rPr>
                <w:color w:val="000000"/>
                <w:sz w:val="22"/>
                <w:szCs w:val="22"/>
                <w:lang w:eastAsia="pt-BR"/>
              </w:rPr>
              <w:t>Advogado</w:t>
            </w:r>
            <w:r w:rsidR="0043255B">
              <w:rPr>
                <w:color w:val="000000"/>
                <w:sz w:val="22"/>
                <w:szCs w:val="22"/>
                <w:lang w:eastAsia="pt-BR"/>
              </w:rPr>
              <w:t xml:space="preserve"> Pleno</w:t>
            </w:r>
          </w:p>
        </w:tc>
        <w:tc>
          <w:tcPr>
            <w:tcW w:w="993" w:type="dxa"/>
            <w:tcBorders>
              <w:top w:val="single" w:sz="8" w:space="0" w:color="000001"/>
              <w:left w:val="single" w:sz="8" w:space="0" w:color="000001"/>
              <w:right w:val="nil"/>
            </w:tcBorders>
            <w:shd w:val="clear" w:color="FFFFFF" w:fill="auto"/>
            <w:vAlign w:val="center"/>
          </w:tcPr>
          <w:p w:rsidR="00BD6ABA" w:rsidRPr="00333C96" w:rsidRDefault="00BD6ABA" w:rsidP="00BD6ABA">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3</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center"/>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center"/>
              <w:rPr>
                <w:sz w:val="20"/>
                <w:szCs w:val="20"/>
              </w:rPr>
            </w:pPr>
          </w:p>
        </w:tc>
      </w:tr>
      <w:tr w:rsidR="00BD6ABA" w:rsidRPr="00333C96" w:rsidTr="00BD6ABA">
        <w:trPr>
          <w:trHeight w:val="191"/>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6096"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suppressAutoHyphens w:val="0"/>
              <w:autoSpaceDE w:val="0"/>
              <w:snapToGrid w:val="0"/>
              <w:jc w:val="right"/>
              <w:rPr>
                <w:sz w:val="20"/>
                <w:szCs w:val="20"/>
                <w:shd w:val="clear" w:color="auto" w:fill="FFFF00"/>
                <w:lang w:eastAsia="pt-BR"/>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BD6ABA" w:rsidRPr="00333C96" w:rsidRDefault="00BD6ABA" w:rsidP="00BD6ABA">
            <w:pPr>
              <w:jc w:val="center"/>
              <w:rPr>
                <w:color w:val="000000"/>
                <w:sz w:val="22"/>
                <w:szCs w:val="22"/>
                <w:lang w:eastAsia="pt-BR"/>
              </w:rPr>
            </w:pPr>
          </w:p>
        </w:tc>
      </w:tr>
      <w:tr w:rsidR="00BD6ABA" w:rsidRPr="00333C96" w:rsidTr="00BD6ABA">
        <w:trPr>
          <w:trHeight w:val="195"/>
        </w:trPr>
        <w:tc>
          <w:tcPr>
            <w:tcW w:w="567"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7371"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center"/>
              <w:rPr>
                <w:b/>
                <w:color w:val="000000"/>
                <w:sz w:val="22"/>
                <w:szCs w:val="22"/>
                <w:lang w:eastAsia="pt-BR"/>
              </w:rPr>
            </w:pPr>
          </w:p>
        </w:tc>
      </w:tr>
    </w:tbl>
    <w:p w:rsidR="00BD6ABA" w:rsidRPr="00333C96" w:rsidRDefault="00BD6ABA" w:rsidP="00BD6ABA">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709"/>
        <w:gridCol w:w="708"/>
        <w:gridCol w:w="1134"/>
        <w:gridCol w:w="1276"/>
      </w:tblGrid>
      <w:tr w:rsidR="00BD6ABA" w:rsidRPr="00333C96" w:rsidTr="00BD6ABA">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BD6ABA" w:rsidRPr="00333C96" w:rsidRDefault="00BD6ABA" w:rsidP="00BD6ABA">
            <w:pPr>
              <w:suppressAutoHyphens w:val="0"/>
              <w:ind w:left="113" w:right="113"/>
              <w:jc w:val="center"/>
              <w:rPr>
                <w:b/>
                <w:bCs/>
                <w:color w:val="000000"/>
                <w:sz w:val="28"/>
                <w:szCs w:val="28"/>
                <w:lang w:eastAsia="pt-BR"/>
              </w:rPr>
            </w:pPr>
            <w:r w:rsidRPr="00333C96">
              <w:rPr>
                <w:b/>
                <w:bCs/>
                <w:color w:val="000000"/>
                <w:sz w:val="28"/>
                <w:szCs w:val="28"/>
                <w:lang w:eastAsia="pt-BR"/>
              </w:rPr>
              <w:t>GRUPO 3</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Quant. de Postos</w:t>
            </w:r>
          </w:p>
          <w:p w:rsidR="00BD6ABA" w:rsidRPr="00333C96" w:rsidRDefault="00BD6ABA" w:rsidP="00BD6ABA">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417" w:type="dxa"/>
            <w:gridSpan w:val="2"/>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de cada posto</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134"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total</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Valor anual total</w:t>
            </w:r>
          </w:p>
          <w:p w:rsidR="00BD6ABA" w:rsidRPr="00333C96" w:rsidRDefault="00BD6ABA" w:rsidP="00BD6ABA">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BD6ABA" w:rsidRPr="00333C96" w:rsidTr="00BD6ABA">
        <w:trPr>
          <w:trHeight w:val="103"/>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10</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rPr>
                <w:color w:val="000000"/>
                <w:sz w:val="22"/>
                <w:szCs w:val="22"/>
                <w:lang w:eastAsia="pt-BR"/>
              </w:rPr>
            </w:pPr>
            <w:r>
              <w:rPr>
                <w:color w:val="000000"/>
                <w:sz w:val="22"/>
                <w:szCs w:val="22"/>
                <w:lang w:eastAsia="pt-BR"/>
              </w:rPr>
              <w:t>Engenheiro Civil P</w:t>
            </w:r>
            <w:r w:rsidR="00BD6ABA" w:rsidRPr="00333C96">
              <w:rPr>
                <w:color w:val="000000"/>
                <w:sz w:val="22"/>
                <w:szCs w:val="22"/>
                <w:lang w:eastAsia="pt-BR"/>
              </w:rPr>
              <w:t>leno</w:t>
            </w:r>
          </w:p>
        </w:tc>
        <w:tc>
          <w:tcPr>
            <w:tcW w:w="993"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w:t>
            </w:r>
          </w:p>
        </w:tc>
        <w:tc>
          <w:tcPr>
            <w:tcW w:w="1417" w:type="dxa"/>
            <w:gridSpan w:val="2"/>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292"/>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Quant. de Postos</w:t>
            </w:r>
          </w:p>
          <w:p w:rsidR="00BD6ABA" w:rsidRPr="00333C96" w:rsidRDefault="00BD6ABA" w:rsidP="00BD6ABA">
            <w:pPr>
              <w:suppressAutoHyphens w:val="0"/>
              <w:jc w:val="center"/>
              <w:rPr>
                <w:sz w:val="20"/>
                <w:szCs w:val="20"/>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709"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widowControl w:val="0"/>
              <w:jc w:val="center"/>
              <w:rPr>
                <w:color w:val="000000"/>
                <w:sz w:val="20"/>
                <w:szCs w:val="20"/>
              </w:rPr>
            </w:pPr>
            <w:r w:rsidRPr="00333C96">
              <w:rPr>
                <w:color w:val="000000"/>
                <w:sz w:val="20"/>
                <w:szCs w:val="20"/>
              </w:rPr>
              <w:t>Quant.</w:t>
            </w:r>
          </w:p>
          <w:p w:rsidR="00BD6ABA" w:rsidRPr="00333C96" w:rsidRDefault="00BD6ABA" w:rsidP="00BD6ABA">
            <w:pPr>
              <w:widowControl w:val="0"/>
              <w:jc w:val="center"/>
              <w:rPr>
                <w:color w:val="000000"/>
                <w:sz w:val="20"/>
                <w:szCs w:val="20"/>
              </w:rPr>
            </w:pPr>
            <w:proofErr w:type="gramStart"/>
            <w:r w:rsidRPr="00333C96">
              <w:rPr>
                <w:color w:val="000000"/>
                <w:sz w:val="20"/>
                <w:szCs w:val="20"/>
              </w:rPr>
              <w:t>diárias</w:t>
            </w:r>
            <w:proofErr w:type="gramEnd"/>
          </w:p>
        </w:tc>
        <w:tc>
          <w:tcPr>
            <w:tcW w:w="708"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widowControl w:val="0"/>
              <w:jc w:val="center"/>
              <w:rPr>
                <w:color w:val="000000"/>
                <w:sz w:val="20"/>
                <w:szCs w:val="20"/>
              </w:rPr>
            </w:pPr>
            <w:r w:rsidRPr="00333C96">
              <w:rPr>
                <w:color w:val="000000"/>
                <w:sz w:val="20"/>
                <w:szCs w:val="20"/>
              </w:rPr>
              <w:t>Vl. diária</w:t>
            </w:r>
          </w:p>
        </w:tc>
        <w:tc>
          <w:tcPr>
            <w:tcW w:w="1134"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jc w:val="center"/>
              <w:rPr>
                <w:sz w:val="20"/>
                <w:szCs w:val="20"/>
                <w:lang w:eastAsia="pt-BR"/>
              </w:rPr>
            </w:pPr>
            <w:proofErr w:type="spellStart"/>
            <w:r w:rsidRPr="00333C96">
              <w:rPr>
                <w:color w:val="000000"/>
                <w:sz w:val="20"/>
                <w:szCs w:val="20"/>
              </w:rPr>
              <w:t>Vlr</w:t>
            </w:r>
            <w:proofErr w:type="spellEnd"/>
            <w:r w:rsidRPr="00333C96">
              <w:rPr>
                <w:color w:val="000000"/>
                <w:sz w:val="20"/>
                <w:szCs w:val="20"/>
              </w:rPr>
              <w:t xml:space="preserve"> total Mensal</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jc w:val="center"/>
              <w:rPr>
                <w:sz w:val="20"/>
                <w:szCs w:val="20"/>
                <w:lang w:eastAsia="pt-BR"/>
              </w:rPr>
            </w:pPr>
            <w:r w:rsidRPr="00333C96">
              <w:rPr>
                <w:color w:val="000000"/>
                <w:sz w:val="20"/>
                <w:szCs w:val="20"/>
              </w:rPr>
              <w:t>Valor total</w:t>
            </w:r>
          </w:p>
        </w:tc>
      </w:tr>
      <w:tr w:rsidR="00BD6ABA" w:rsidRPr="00333C96" w:rsidTr="00BD6ABA">
        <w:trPr>
          <w:trHeight w:val="231"/>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11</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jc w:val="both"/>
              <w:rPr>
                <w:color w:val="000000"/>
                <w:sz w:val="22"/>
                <w:szCs w:val="22"/>
                <w:lang w:eastAsia="pt-BR"/>
              </w:rPr>
            </w:pPr>
            <w:r>
              <w:rPr>
                <w:bCs/>
                <w:color w:val="000000"/>
                <w:sz w:val="22"/>
                <w:szCs w:val="22"/>
                <w:lang w:eastAsia="pt-BR"/>
              </w:rPr>
              <w:t>Engenheiro E</w:t>
            </w:r>
            <w:r w:rsidR="00BD6ABA" w:rsidRPr="00333C96">
              <w:rPr>
                <w:bCs/>
                <w:color w:val="000000"/>
                <w:sz w:val="22"/>
                <w:szCs w:val="22"/>
                <w:lang w:eastAsia="pt-BR"/>
              </w:rPr>
              <w:t>letricista</w:t>
            </w:r>
          </w:p>
        </w:tc>
        <w:tc>
          <w:tcPr>
            <w:tcW w:w="993" w:type="dxa"/>
            <w:vMerge w:val="restart"/>
            <w:tcBorders>
              <w:top w:val="single" w:sz="8" w:space="0" w:color="000001"/>
              <w:left w:val="single" w:sz="8" w:space="0" w:color="000001"/>
              <w:right w:val="nil"/>
            </w:tcBorders>
            <w:shd w:val="clear" w:color="FFFFFF" w:fill="auto"/>
            <w:vAlign w:val="center"/>
          </w:tcPr>
          <w:p w:rsidR="00BD6ABA" w:rsidRPr="00333C96" w:rsidRDefault="00BD6ABA" w:rsidP="00BD6ABA">
            <w:pPr>
              <w:jc w:val="center"/>
            </w:pPr>
            <w:r w:rsidRPr="00333C96">
              <w:rPr>
                <w:color w:val="000000"/>
                <w:sz w:val="22"/>
                <w:szCs w:val="22"/>
              </w:rPr>
              <w:t>Sob Demanda</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0"/>
                <w:szCs w:val="20"/>
                <w:lang w:eastAsia="pt-BR"/>
              </w:rPr>
            </w:pPr>
            <w:r w:rsidRPr="00333C96">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suppressAutoHyphens w:val="0"/>
              <w:jc w:val="center"/>
              <w:rPr>
                <w:color w:val="000000"/>
                <w:sz w:val="20"/>
                <w:szCs w:val="20"/>
                <w:lang w:eastAsia="pt-BR"/>
              </w:rPr>
            </w:pPr>
            <w:r w:rsidRPr="00333C96">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r>
      <w:tr w:rsidR="00BD6ABA" w:rsidRPr="00333C96" w:rsidTr="00BD6ABA">
        <w:trPr>
          <w:trHeight w:val="221"/>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12</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jc w:val="both"/>
              <w:rPr>
                <w:color w:val="000000"/>
                <w:sz w:val="22"/>
                <w:szCs w:val="22"/>
                <w:lang w:eastAsia="pt-BR"/>
              </w:rPr>
            </w:pPr>
            <w:r>
              <w:rPr>
                <w:bCs/>
                <w:color w:val="000000"/>
                <w:sz w:val="22"/>
                <w:szCs w:val="22"/>
                <w:lang w:eastAsia="pt-BR"/>
              </w:rPr>
              <w:t>Engenheiro M</w:t>
            </w:r>
            <w:r w:rsidR="00BD6ABA" w:rsidRPr="00333C96">
              <w:rPr>
                <w:bCs/>
                <w:color w:val="000000"/>
                <w:sz w:val="22"/>
                <w:szCs w:val="22"/>
                <w:lang w:eastAsia="pt-BR"/>
              </w:rPr>
              <w:t>ecânico</w:t>
            </w:r>
          </w:p>
        </w:tc>
        <w:tc>
          <w:tcPr>
            <w:tcW w:w="993" w:type="dxa"/>
            <w:vMerge/>
            <w:tcBorders>
              <w:left w:val="single" w:sz="8" w:space="0" w:color="000001"/>
              <w:right w:val="nil"/>
            </w:tcBorders>
            <w:shd w:val="clear" w:color="FFFFFF" w:fill="auto"/>
            <w:vAlign w:val="center"/>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0"/>
                <w:szCs w:val="20"/>
                <w:lang w:eastAsia="pt-BR"/>
              </w:rPr>
            </w:pPr>
            <w:r w:rsidRPr="00333C96">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suppressAutoHyphens w:val="0"/>
              <w:jc w:val="center"/>
              <w:rPr>
                <w:color w:val="000000"/>
                <w:sz w:val="20"/>
                <w:szCs w:val="20"/>
                <w:lang w:eastAsia="pt-BR"/>
              </w:rPr>
            </w:pPr>
            <w:r w:rsidRPr="00333C96">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r>
      <w:tr w:rsidR="00BD6ABA" w:rsidRPr="00333C96" w:rsidTr="00BD6ABA">
        <w:trPr>
          <w:trHeight w:val="211"/>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13</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both"/>
              <w:rPr>
                <w:color w:val="000000"/>
                <w:sz w:val="22"/>
                <w:szCs w:val="22"/>
                <w:lang w:eastAsia="pt-BR"/>
              </w:rPr>
            </w:pPr>
            <w:r w:rsidRPr="00333C96">
              <w:rPr>
                <w:color w:val="000000"/>
                <w:sz w:val="22"/>
                <w:szCs w:val="22"/>
                <w:lang w:eastAsia="pt-BR"/>
              </w:rPr>
              <w:t>Arquiteto</w:t>
            </w:r>
          </w:p>
        </w:tc>
        <w:tc>
          <w:tcPr>
            <w:tcW w:w="993" w:type="dxa"/>
            <w:vMerge/>
            <w:tcBorders>
              <w:left w:val="single" w:sz="8" w:space="0" w:color="000001"/>
              <w:right w:val="nil"/>
            </w:tcBorders>
            <w:shd w:val="clear" w:color="FFFFFF" w:fill="auto"/>
            <w:vAlign w:val="center"/>
          </w:tcPr>
          <w:p w:rsidR="00BD6ABA" w:rsidRPr="00333C96" w:rsidRDefault="00BD6ABA" w:rsidP="00BD6ABA">
            <w:pPr>
              <w:jc w:val="center"/>
              <w:rPr>
                <w:color w:val="000000"/>
                <w:sz w:val="22"/>
                <w:szCs w:val="22"/>
                <w:lang w:eastAsia="pt-BR"/>
              </w:rP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0"/>
                <w:szCs w:val="20"/>
                <w:lang w:eastAsia="pt-BR"/>
              </w:rPr>
            </w:pPr>
            <w:r w:rsidRPr="00333C96">
              <w:rPr>
                <w:color w:val="000000"/>
                <w:sz w:val="20"/>
                <w:szCs w:val="20"/>
                <w:lang w:eastAsia="pt-BR"/>
              </w:rPr>
              <w:t>1</w:t>
            </w:r>
          </w:p>
        </w:tc>
        <w:tc>
          <w:tcPr>
            <w:tcW w:w="709"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suppressAutoHyphens w:val="0"/>
              <w:jc w:val="center"/>
              <w:rPr>
                <w:color w:val="000000"/>
                <w:sz w:val="20"/>
                <w:szCs w:val="20"/>
                <w:lang w:eastAsia="pt-BR"/>
              </w:rPr>
            </w:pPr>
            <w:r w:rsidRPr="00333C96">
              <w:rPr>
                <w:color w:val="000000"/>
                <w:sz w:val="20"/>
                <w:szCs w:val="20"/>
                <w:lang w:eastAsia="pt-BR"/>
              </w:rPr>
              <w:t>15</w:t>
            </w:r>
          </w:p>
        </w:tc>
        <w:tc>
          <w:tcPr>
            <w:tcW w:w="708"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widowControl w:val="0"/>
              <w:jc w:val="right"/>
              <w:rPr>
                <w:color w:val="000000"/>
                <w:sz w:val="20"/>
                <w:szCs w:val="20"/>
              </w:rPr>
            </w:pPr>
          </w:p>
        </w:tc>
      </w:tr>
      <w:tr w:rsidR="00BD6ABA" w:rsidRPr="00333C96" w:rsidTr="00BD6ABA">
        <w:trPr>
          <w:trHeight w:val="187"/>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6237"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134"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suppressAutoHyphens w:val="0"/>
              <w:autoSpaceDE w:val="0"/>
              <w:snapToGrid w:val="0"/>
              <w:jc w:val="right"/>
              <w:rPr>
                <w:sz w:val="20"/>
                <w:szCs w:val="20"/>
                <w:shd w:val="clear" w:color="auto" w:fill="FFFF00"/>
                <w:lang w:eastAsia="pt-BR"/>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BD6ABA" w:rsidRPr="00333C96" w:rsidRDefault="00BD6ABA" w:rsidP="00BD6ABA">
            <w:pPr>
              <w:jc w:val="center"/>
              <w:rPr>
                <w:color w:val="000000"/>
                <w:sz w:val="22"/>
                <w:szCs w:val="22"/>
                <w:lang w:eastAsia="pt-BR"/>
              </w:rPr>
            </w:pPr>
          </w:p>
        </w:tc>
      </w:tr>
      <w:tr w:rsidR="00BD6ABA" w:rsidRPr="00333C96" w:rsidTr="00BD6ABA">
        <w:trPr>
          <w:trHeight w:val="205"/>
        </w:trPr>
        <w:tc>
          <w:tcPr>
            <w:tcW w:w="567"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7371" w:type="dxa"/>
            <w:gridSpan w:val="7"/>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center"/>
              <w:rPr>
                <w:b/>
                <w:color w:val="000000"/>
                <w:sz w:val="20"/>
                <w:szCs w:val="20"/>
                <w:lang w:eastAsia="pt-BR"/>
              </w:rPr>
            </w:pPr>
          </w:p>
        </w:tc>
      </w:tr>
    </w:tbl>
    <w:p w:rsidR="00BD6ABA" w:rsidRPr="00333C96" w:rsidRDefault="00BD6ABA" w:rsidP="00BD6ABA">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1276"/>
        <w:gridCol w:w="1275"/>
        <w:gridCol w:w="1276"/>
      </w:tblGrid>
      <w:tr w:rsidR="00BD6ABA" w:rsidRPr="00333C96" w:rsidTr="00BD6ABA">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BD6ABA" w:rsidRPr="00333C96" w:rsidRDefault="00BD6ABA" w:rsidP="00BD6ABA">
            <w:pPr>
              <w:suppressAutoHyphens w:val="0"/>
              <w:ind w:left="113" w:right="113"/>
              <w:jc w:val="center"/>
              <w:rPr>
                <w:b/>
                <w:bCs/>
                <w:color w:val="000000"/>
                <w:sz w:val="28"/>
                <w:szCs w:val="28"/>
                <w:lang w:eastAsia="pt-BR"/>
              </w:rPr>
            </w:pPr>
            <w:r w:rsidRPr="00333C96">
              <w:rPr>
                <w:b/>
                <w:bCs/>
                <w:color w:val="000000"/>
                <w:sz w:val="28"/>
                <w:szCs w:val="28"/>
                <w:lang w:eastAsia="pt-BR"/>
              </w:rPr>
              <w:t>GRUPO 4</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Quant. de Postos</w:t>
            </w:r>
          </w:p>
          <w:p w:rsidR="00BD6ABA" w:rsidRPr="00333C96" w:rsidRDefault="00BD6ABA" w:rsidP="00BD6ABA">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de cada posto</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total</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Valor anual total</w:t>
            </w:r>
          </w:p>
          <w:p w:rsidR="00BD6ABA" w:rsidRPr="00333C96" w:rsidRDefault="00BD6ABA" w:rsidP="00BD6ABA">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BD6ABA" w:rsidRPr="00333C96" w:rsidTr="00BD6ABA">
        <w:trPr>
          <w:trHeight w:val="209"/>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14</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rPr>
                <w:color w:val="000000"/>
                <w:sz w:val="22"/>
                <w:szCs w:val="22"/>
                <w:lang w:eastAsia="pt-BR"/>
              </w:rPr>
            </w:pPr>
            <w:r>
              <w:rPr>
                <w:color w:val="000000"/>
                <w:sz w:val="22"/>
                <w:szCs w:val="22"/>
                <w:lang w:eastAsia="pt-BR"/>
              </w:rPr>
              <w:t>Secretário E</w:t>
            </w:r>
            <w:r w:rsidR="00BD6ABA" w:rsidRPr="00333C96">
              <w:rPr>
                <w:color w:val="000000"/>
                <w:sz w:val="22"/>
                <w:szCs w:val="22"/>
                <w:lang w:eastAsia="pt-BR"/>
              </w:rPr>
              <w:t>xecutivo</w:t>
            </w:r>
          </w:p>
        </w:tc>
        <w:tc>
          <w:tcPr>
            <w:tcW w:w="993" w:type="dxa"/>
            <w:vMerge w:val="restart"/>
            <w:tcBorders>
              <w:top w:val="single" w:sz="8" w:space="0" w:color="000001"/>
              <w:left w:val="single" w:sz="8" w:space="0" w:color="000001"/>
              <w:right w:val="nil"/>
            </w:tcBorders>
            <w:shd w:val="clear" w:color="FFFFFF" w:fill="auto"/>
            <w:vAlign w:val="center"/>
          </w:tcPr>
          <w:p w:rsidR="00BD6ABA" w:rsidRPr="00333C96" w:rsidRDefault="00BD6ABA" w:rsidP="00BD6ABA">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185"/>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15</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rPr>
                <w:color w:val="000000"/>
                <w:sz w:val="22"/>
                <w:szCs w:val="22"/>
                <w:lang w:eastAsia="pt-BR"/>
              </w:rPr>
            </w:pPr>
            <w:r>
              <w:rPr>
                <w:color w:val="000000"/>
                <w:sz w:val="22"/>
                <w:szCs w:val="22"/>
                <w:lang w:eastAsia="pt-BR"/>
              </w:rPr>
              <w:t>Secretário Executivo B</w:t>
            </w:r>
            <w:r w:rsidR="00BD6ABA" w:rsidRPr="00333C96">
              <w:rPr>
                <w:color w:val="000000"/>
                <w:sz w:val="22"/>
                <w:szCs w:val="22"/>
                <w:lang w:eastAsia="pt-BR"/>
              </w:rPr>
              <w:t>ilíngue</w:t>
            </w:r>
          </w:p>
        </w:tc>
        <w:tc>
          <w:tcPr>
            <w:tcW w:w="993"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175"/>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16</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43255B" w:rsidP="00BD6ABA">
            <w:pPr>
              <w:suppressAutoHyphens w:val="0"/>
              <w:rPr>
                <w:color w:val="000000"/>
                <w:sz w:val="22"/>
                <w:szCs w:val="22"/>
                <w:lang w:eastAsia="pt-BR"/>
              </w:rPr>
            </w:pPr>
            <w:r>
              <w:rPr>
                <w:color w:val="000000"/>
                <w:sz w:val="22"/>
                <w:szCs w:val="22"/>
                <w:lang w:eastAsia="pt-BR"/>
              </w:rPr>
              <w:t>Técnico em S</w:t>
            </w:r>
            <w:r w:rsidR="00BD6ABA" w:rsidRPr="00333C96">
              <w:rPr>
                <w:color w:val="000000"/>
                <w:sz w:val="22"/>
                <w:szCs w:val="22"/>
                <w:lang w:eastAsia="pt-BR"/>
              </w:rPr>
              <w:t>ecretariado</w:t>
            </w:r>
          </w:p>
        </w:tc>
        <w:tc>
          <w:tcPr>
            <w:tcW w:w="993" w:type="dxa"/>
            <w:vMerge/>
            <w:tcBorders>
              <w:left w:val="single" w:sz="8" w:space="0" w:color="000001"/>
              <w:right w:val="nil"/>
            </w:tcBorders>
            <w:shd w:val="clear" w:color="FFFFFF" w:fill="auto"/>
          </w:tcPr>
          <w:p w:rsidR="00BD6ABA" w:rsidRPr="00333C96" w:rsidRDefault="00BD6ABA" w:rsidP="00BD6ABA">
            <w:pPr>
              <w:jc w:val="center"/>
            </w:pP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2</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165"/>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6096"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BD6ABA" w:rsidRPr="00333C96" w:rsidRDefault="00BD6ABA" w:rsidP="00BD6ABA">
            <w:pPr>
              <w:jc w:val="right"/>
              <w:rPr>
                <w:color w:val="000000"/>
                <w:sz w:val="22"/>
                <w:szCs w:val="22"/>
                <w:lang w:eastAsia="pt-BR"/>
              </w:rPr>
            </w:pPr>
          </w:p>
        </w:tc>
      </w:tr>
      <w:tr w:rsidR="00BD6ABA" w:rsidRPr="00333C96" w:rsidTr="00BD6ABA">
        <w:trPr>
          <w:trHeight w:val="183"/>
        </w:trPr>
        <w:tc>
          <w:tcPr>
            <w:tcW w:w="567"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7371"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b/>
                <w:color w:val="000000"/>
                <w:sz w:val="20"/>
                <w:szCs w:val="20"/>
                <w:lang w:eastAsia="pt-BR"/>
              </w:rPr>
            </w:pPr>
          </w:p>
        </w:tc>
      </w:tr>
    </w:tbl>
    <w:p w:rsidR="00BD6ABA" w:rsidRPr="00333C96" w:rsidRDefault="00BD6ABA" w:rsidP="00BD6ABA">
      <w:pPr>
        <w:jc w:val="both"/>
        <w:rPr>
          <w:sz w:val="16"/>
          <w:szCs w:val="16"/>
        </w:rPr>
      </w:pPr>
    </w:p>
    <w:tbl>
      <w:tblPr>
        <w:tblW w:w="9214" w:type="dxa"/>
        <w:tblInd w:w="70" w:type="dxa"/>
        <w:tblLayout w:type="fixed"/>
        <w:tblCellMar>
          <w:left w:w="70" w:type="dxa"/>
          <w:right w:w="70" w:type="dxa"/>
        </w:tblCellMar>
        <w:tblLook w:val="04A0" w:firstRow="1" w:lastRow="0" w:firstColumn="1" w:lastColumn="0" w:noHBand="0" w:noVBand="1"/>
      </w:tblPr>
      <w:tblGrid>
        <w:gridCol w:w="567"/>
        <w:gridCol w:w="567"/>
        <w:gridCol w:w="2268"/>
        <w:gridCol w:w="993"/>
        <w:gridCol w:w="992"/>
        <w:gridCol w:w="1276"/>
        <w:gridCol w:w="1275"/>
        <w:gridCol w:w="1276"/>
      </w:tblGrid>
      <w:tr w:rsidR="00BD6ABA" w:rsidRPr="00333C96" w:rsidTr="00BD6ABA">
        <w:trPr>
          <w:trHeight w:val="292"/>
        </w:trPr>
        <w:tc>
          <w:tcPr>
            <w:tcW w:w="567" w:type="dxa"/>
            <w:vMerge w:val="restart"/>
            <w:tcBorders>
              <w:top w:val="single" w:sz="8" w:space="0" w:color="000001"/>
              <w:left w:val="single" w:sz="8" w:space="0" w:color="000001"/>
              <w:right w:val="nil"/>
            </w:tcBorders>
            <w:shd w:val="clear" w:color="auto" w:fill="auto"/>
            <w:textDirection w:val="btLr"/>
            <w:vAlign w:val="center"/>
          </w:tcPr>
          <w:p w:rsidR="00BD6ABA" w:rsidRPr="00333C96" w:rsidRDefault="00BD6ABA" w:rsidP="00BD6ABA">
            <w:pPr>
              <w:suppressAutoHyphens w:val="0"/>
              <w:ind w:left="113" w:right="113"/>
              <w:jc w:val="center"/>
              <w:rPr>
                <w:b/>
                <w:bCs/>
                <w:color w:val="000000"/>
                <w:sz w:val="28"/>
                <w:szCs w:val="28"/>
                <w:lang w:eastAsia="pt-BR"/>
              </w:rPr>
            </w:pPr>
            <w:r w:rsidRPr="00333C96">
              <w:rPr>
                <w:b/>
                <w:bCs/>
                <w:color w:val="000000"/>
                <w:sz w:val="28"/>
                <w:szCs w:val="28"/>
                <w:lang w:eastAsia="pt-BR"/>
              </w:rPr>
              <w:t>GRUPO 5</w:t>
            </w:r>
          </w:p>
        </w:tc>
        <w:tc>
          <w:tcPr>
            <w:tcW w:w="567"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Item</w:t>
            </w:r>
          </w:p>
        </w:tc>
        <w:tc>
          <w:tcPr>
            <w:tcW w:w="2268" w:type="dxa"/>
            <w:tcBorders>
              <w:top w:val="single" w:sz="8" w:space="0" w:color="000001"/>
              <w:left w:val="single" w:sz="8" w:space="0" w:color="000001"/>
              <w:bottom w:val="single" w:sz="8" w:space="0" w:color="000001"/>
              <w:right w:val="nil"/>
            </w:tcBorders>
            <w:shd w:val="clear" w:color="FFFFFF" w:fill="D9D9D9"/>
            <w:vAlign w:val="center"/>
            <w:hideMark/>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Categoria</w:t>
            </w:r>
          </w:p>
        </w:tc>
        <w:tc>
          <w:tcPr>
            <w:tcW w:w="993"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Tipo de Posto</w:t>
            </w:r>
          </w:p>
        </w:tc>
        <w:tc>
          <w:tcPr>
            <w:tcW w:w="992" w:type="dxa"/>
            <w:tcBorders>
              <w:top w:val="single" w:sz="8" w:space="0" w:color="000001"/>
              <w:left w:val="single" w:sz="8" w:space="0" w:color="000001"/>
              <w:bottom w:val="single" w:sz="8" w:space="0" w:color="000001"/>
              <w:right w:val="nil"/>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Quant. de Postos</w:t>
            </w:r>
          </w:p>
          <w:p w:rsidR="00BD6ABA" w:rsidRPr="00333C96" w:rsidRDefault="00BD6ABA" w:rsidP="00BD6ABA">
            <w:pPr>
              <w:suppressAutoHyphens w:val="0"/>
              <w:jc w:val="center"/>
              <w:rPr>
                <w:b/>
                <w:bCs/>
                <w:color w:val="000000"/>
                <w:sz w:val="22"/>
                <w:szCs w:val="22"/>
                <w:lang w:eastAsia="pt-BR"/>
              </w:rPr>
            </w:pPr>
            <w:r w:rsidRPr="00333C96">
              <w:rPr>
                <w:sz w:val="20"/>
                <w:szCs w:val="20"/>
                <w:lang w:eastAsia="pt-BR"/>
              </w:rPr>
              <w:t>[</w:t>
            </w:r>
            <w:proofErr w:type="gramStart"/>
            <w:r w:rsidRPr="00333C96">
              <w:rPr>
                <w:sz w:val="20"/>
                <w:szCs w:val="20"/>
                <w:lang w:eastAsia="pt-BR"/>
              </w:rPr>
              <w:t>a</w:t>
            </w:r>
            <w:proofErr w:type="gramEnd"/>
            <w:r w:rsidRPr="00333C96">
              <w:rPr>
                <w:sz w:val="20"/>
                <w:szCs w:val="20"/>
                <w:lang w:eastAsia="pt-BR"/>
              </w:rPr>
              <w:t>]</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de cada posto</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b</w:t>
            </w:r>
            <w:proofErr w:type="gramEnd"/>
            <w:r w:rsidRPr="00333C96">
              <w:rPr>
                <w:sz w:val="20"/>
                <w:szCs w:val="20"/>
                <w:lang w:eastAsia="pt-BR"/>
              </w:rPr>
              <w:t>]</w:t>
            </w:r>
          </w:p>
        </w:tc>
        <w:tc>
          <w:tcPr>
            <w:tcW w:w="1275"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Vl. Mensal total</w:t>
            </w:r>
          </w:p>
          <w:p w:rsidR="00BD6ABA" w:rsidRPr="00333C96" w:rsidRDefault="00BD6ABA" w:rsidP="00BD6ABA">
            <w:pPr>
              <w:suppressAutoHyphens w:val="0"/>
              <w:autoSpaceDE w:val="0"/>
              <w:jc w:val="center"/>
              <w:rPr>
                <w:sz w:val="20"/>
                <w:szCs w:val="20"/>
                <w:lang w:eastAsia="pt-BR"/>
              </w:rPr>
            </w:pPr>
            <w:r w:rsidRPr="00333C96">
              <w:rPr>
                <w:sz w:val="20"/>
                <w:szCs w:val="20"/>
                <w:lang w:eastAsia="pt-BR"/>
              </w:rPr>
              <w:t>[</w:t>
            </w:r>
            <w:proofErr w:type="gramStart"/>
            <w:r w:rsidRPr="00333C96">
              <w:rPr>
                <w:sz w:val="20"/>
                <w:szCs w:val="20"/>
                <w:lang w:eastAsia="pt-BR"/>
              </w:rPr>
              <w:t>c</w:t>
            </w:r>
            <w:proofErr w:type="gramEnd"/>
            <w:r w:rsidRPr="00333C96">
              <w:rPr>
                <w:sz w:val="20"/>
                <w:szCs w:val="20"/>
                <w:lang w:eastAsia="pt-BR"/>
              </w:rPr>
              <w:t>] = [a] x [b]</w:t>
            </w:r>
          </w:p>
        </w:tc>
        <w:tc>
          <w:tcPr>
            <w:tcW w:w="1276" w:type="dxa"/>
            <w:tcBorders>
              <w:top w:val="single" w:sz="8" w:space="0" w:color="000001"/>
              <w:left w:val="single" w:sz="8" w:space="0" w:color="000001"/>
              <w:bottom w:val="single" w:sz="8" w:space="0" w:color="000001"/>
              <w:right w:val="single" w:sz="8" w:space="0" w:color="000001"/>
            </w:tcBorders>
            <w:shd w:val="clear" w:color="FFFFFF" w:fill="D9D9D9"/>
            <w:vAlign w:val="center"/>
          </w:tcPr>
          <w:p w:rsidR="00BD6ABA" w:rsidRPr="00333C96" w:rsidRDefault="00BD6ABA" w:rsidP="00BD6ABA">
            <w:pPr>
              <w:suppressAutoHyphens w:val="0"/>
              <w:autoSpaceDE w:val="0"/>
              <w:jc w:val="center"/>
              <w:rPr>
                <w:sz w:val="20"/>
                <w:szCs w:val="20"/>
                <w:lang w:eastAsia="pt-BR"/>
              </w:rPr>
            </w:pPr>
            <w:r w:rsidRPr="00333C96">
              <w:rPr>
                <w:sz w:val="20"/>
                <w:szCs w:val="20"/>
                <w:lang w:eastAsia="pt-BR"/>
              </w:rPr>
              <w:t>Valor anual total</w:t>
            </w:r>
          </w:p>
          <w:p w:rsidR="00BD6ABA" w:rsidRPr="00333C96" w:rsidRDefault="00BD6ABA" w:rsidP="00BD6ABA">
            <w:pPr>
              <w:suppressAutoHyphens w:val="0"/>
              <w:autoSpaceDE w:val="0"/>
              <w:jc w:val="center"/>
              <w:rPr>
                <w:sz w:val="20"/>
                <w:szCs w:val="20"/>
              </w:rPr>
            </w:pPr>
            <w:r w:rsidRPr="00333C96">
              <w:rPr>
                <w:sz w:val="20"/>
                <w:szCs w:val="20"/>
                <w:lang w:eastAsia="pt-BR"/>
              </w:rPr>
              <w:t>[</w:t>
            </w:r>
            <w:proofErr w:type="gramStart"/>
            <w:r w:rsidRPr="00333C96">
              <w:rPr>
                <w:sz w:val="20"/>
                <w:szCs w:val="20"/>
                <w:lang w:eastAsia="pt-BR"/>
              </w:rPr>
              <w:t>d</w:t>
            </w:r>
            <w:proofErr w:type="gramEnd"/>
            <w:r w:rsidRPr="00333C96">
              <w:rPr>
                <w:sz w:val="20"/>
                <w:szCs w:val="20"/>
                <w:lang w:eastAsia="pt-BR"/>
              </w:rPr>
              <w:t>] = [c] x 12</w:t>
            </w:r>
          </w:p>
        </w:tc>
      </w:tr>
      <w:tr w:rsidR="00BD6ABA" w:rsidRPr="00333C96" w:rsidTr="00BD6ABA">
        <w:trPr>
          <w:trHeight w:val="173"/>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567"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17</w:t>
            </w:r>
          </w:p>
        </w:tc>
        <w:tc>
          <w:tcPr>
            <w:tcW w:w="2268"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rPr>
                <w:color w:val="000000"/>
                <w:sz w:val="22"/>
                <w:szCs w:val="22"/>
                <w:lang w:eastAsia="pt-BR"/>
              </w:rPr>
            </w:pPr>
            <w:r w:rsidRPr="00333C96">
              <w:rPr>
                <w:color w:val="000000"/>
                <w:sz w:val="22"/>
                <w:szCs w:val="22"/>
                <w:lang w:eastAsia="pt-BR"/>
              </w:rPr>
              <w:t>Enfermeiro</w:t>
            </w:r>
          </w:p>
        </w:tc>
        <w:tc>
          <w:tcPr>
            <w:tcW w:w="993" w:type="dxa"/>
            <w:tcBorders>
              <w:top w:val="single" w:sz="8" w:space="0" w:color="000001"/>
              <w:left w:val="single" w:sz="8" w:space="0" w:color="000001"/>
              <w:right w:val="nil"/>
            </w:tcBorders>
            <w:shd w:val="clear" w:color="FFFFFF" w:fill="auto"/>
            <w:vAlign w:val="center"/>
          </w:tcPr>
          <w:p w:rsidR="00BD6ABA" w:rsidRPr="00333C96" w:rsidRDefault="00BD6ABA" w:rsidP="00BD6ABA">
            <w:pPr>
              <w:jc w:val="center"/>
            </w:pPr>
            <w:r w:rsidRPr="00333C96">
              <w:rPr>
                <w:color w:val="000000"/>
                <w:sz w:val="22"/>
                <w:szCs w:val="22"/>
                <w:lang w:eastAsia="pt-BR"/>
              </w:rPr>
              <w:t>Fixo</w:t>
            </w:r>
          </w:p>
        </w:tc>
        <w:tc>
          <w:tcPr>
            <w:tcW w:w="992" w:type="dxa"/>
            <w:tcBorders>
              <w:top w:val="single" w:sz="8" w:space="0" w:color="000001"/>
              <w:left w:val="single" w:sz="8" w:space="0" w:color="000001"/>
              <w:bottom w:val="single" w:sz="8" w:space="0" w:color="000001"/>
              <w:right w:val="nil"/>
            </w:tcBorders>
            <w:shd w:val="clear" w:color="FFFFFF" w:fill="auto"/>
            <w:vAlign w:val="center"/>
          </w:tcPr>
          <w:p w:rsidR="00BD6ABA" w:rsidRPr="00333C96" w:rsidRDefault="00BD6ABA" w:rsidP="00BD6ABA">
            <w:pPr>
              <w:suppressAutoHyphens w:val="0"/>
              <w:jc w:val="center"/>
              <w:rPr>
                <w:color w:val="000000"/>
                <w:sz w:val="22"/>
                <w:szCs w:val="22"/>
                <w:lang w:eastAsia="pt-BR"/>
              </w:rPr>
            </w:pPr>
            <w:r w:rsidRPr="00333C96">
              <w:rPr>
                <w:color w:val="000000"/>
                <w:sz w:val="22"/>
                <w:szCs w:val="22"/>
                <w:lang w:eastAsia="pt-BR"/>
              </w:rPr>
              <w:t>4</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sz w:val="20"/>
                <w:szCs w:val="20"/>
              </w:rPr>
            </w:pPr>
          </w:p>
        </w:tc>
      </w:tr>
      <w:tr w:rsidR="00BD6ABA" w:rsidRPr="00333C96" w:rsidTr="00BD6ABA">
        <w:trPr>
          <w:trHeight w:val="292"/>
        </w:trPr>
        <w:tc>
          <w:tcPr>
            <w:tcW w:w="567" w:type="dxa"/>
            <w:vMerge/>
            <w:tcBorders>
              <w:left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6096" w:type="dxa"/>
            <w:gridSpan w:val="5"/>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suppressAutoHyphens w:val="0"/>
              <w:autoSpaceDE w:val="0"/>
              <w:jc w:val="center"/>
              <w:rPr>
                <w:sz w:val="20"/>
                <w:szCs w:val="20"/>
                <w:shd w:val="clear" w:color="auto" w:fill="FFFF00"/>
                <w:lang w:eastAsia="pt-BR"/>
              </w:rPr>
            </w:pPr>
            <w:r w:rsidRPr="00333C96">
              <w:rPr>
                <w:sz w:val="20"/>
                <w:szCs w:val="20"/>
                <w:lang w:eastAsia="pt-BR"/>
              </w:rPr>
              <w:t>VALOR GLOBAL MENSAL</w:t>
            </w:r>
          </w:p>
        </w:tc>
        <w:tc>
          <w:tcPr>
            <w:tcW w:w="1275"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suppressAutoHyphens w:val="0"/>
              <w:autoSpaceDE w:val="0"/>
              <w:snapToGrid w:val="0"/>
              <w:jc w:val="right"/>
              <w:rPr>
                <w:sz w:val="20"/>
                <w:szCs w:val="20"/>
                <w:shd w:val="clear" w:color="auto" w:fill="FFFF00"/>
                <w:lang w:eastAsia="pt-BR"/>
              </w:rPr>
            </w:pPr>
          </w:p>
        </w:tc>
        <w:tc>
          <w:tcPr>
            <w:tcW w:w="1276" w:type="dxa"/>
            <w:tcBorders>
              <w:top w:val="single" w:sz="8" w:space="0" w:color="000001"/>
              <w:left w:val="single" w:sz="8" w:space="0" w:color="000001"/>
              <w:bottom w:val="single" w:sz="8" w:space="0" w:color="000001"/>
              <w:right w:val="single" w:sz="8" w:space="0" w:color="000001"/>
            </w:tcBorders>
            <w:shd w:val="clear" w:color="FFFFFF" w:fill="404040"/>
          </w:tcPr>
          <w:p w:rsidR="00BD6ABA" w:rsidRPr="00333C96" w:rsidRDefault="00BD6ABA" w:rsidP="00BD6ABA">
            <w:pPr>
              <w:jc w:val="center"/>
              <w:rPr>
                <w:color w:val="000000"/>
                <w:sz w:val="22"/>
                <w:szCs w:val="22"/>
                <w:lang w:eastAsia="pt-BR"/>
              </w:rPr>
            </w:pPr>
          </w:p>
        </w:tc>
      </w:tr>
      <w:tr w:rsidR="00BD6ABA" w:rsidRPr="00333C96" w:rsidTr="00BD6ABA">
        <w:trPr>
          <w:trHeight w:val="106"/>
        </w:trPr>
        <w:tc>
          <w:tcPr>
            <w:tcW w:w="567" w:type="dxa"/>
            <w:vMerge/>
            <w:tcBorders>
              <w:left w:val="single" w:sz="8" w:space="0" w:color="000001"/>
              <w:bottom w:val="single" w:sz="8" w:space="0" w:color="000001"/>
              <w:right w:val="nil"/>
            </w:tcBorders>
            <w:shd w:val="clear" w:color="auto" w:fill="auto"/>
          </w:tcPr>
          <w:p w:rsidR="00BD6ABA" w:rsidRPr="00333C96" w:rsidRDefault="00BD6ABA" w:rsidP="00BD6ABA">
            <w:pPr>
              <w:suppressAutoHyphens w:val="0"/>
              <w:rPr>
                <w:color w:val="000000"/>
                <w:sz w:val="22"/>
                <w:szCs w:val="22"/>
                <w:lang w:eastAsia="pt-BR"/>
              </w:rPr>
            </w:pPr>
          </w:p>
        </w:tc>
        <w:tc>
          <w:tcPr>
            <w:tcW w:w="7371" w:type="dxa"/>
            <w:gridSpan w:val="6"/>
            <w:tcBorders>
              <w:top w:val="single" w:sz="8" w:space="0" w:color="000001"/>
              <w:left w:val="single" w:sz="8" w:space="0" w:color="000001"/>
              <w:bottom w:val="single" w:sz="8" w:space="0" w:color="000001"/>
              <w:right w:val="single" w:sz="8" w:space="0" w:color="000001"/>
            </w:tcBorders>
            <w:shd w:val="clear" w:color="FFFFFF" w:fill="auto"/>
            <w:vAlign w:val="center"/>
          </w:tcPr>
          <w:p w:rsidR="00BD6ABA" w:rsidRPr="00333C96" w:rsidRDefault="00BD6ABA" w:rsidP="00BD6ABA">
            <w:pPr>
              <w:jc w:val="center"/>
              <w:rPr>
                <w:color w:val="000000"/>
                <w:sz w:val="22"/>
                <w:szCs w:val="22"/>
                <w:lang w:eastAsia="pt-BR"/>
              </w:rPr>
            </w:pPr>
            <w:r w:rsidRPr="00333C96">
              <w:rPr>
                <w:sz w:val="20"/>
                <w:szCs w:val="20"/>
                <w:lang w:eastAsia="pt-BR"/>
              </w:rPr>
              <w:t>VALOR ANUAL</w:t>
            </w:r>
          </w:p>
        </w:tc>
        <w:tc>
          <w:tcPr>
            <w:tcW w:w="1276" w:type="dxa"/>
            <w:tcBorders>
              <w:top w:val="single" w:sz="8" w:space="0" w:color="000001"/>
              <w:left w:val="single" w:sz="8" w:space="0" w:color="000001"/>
              <w:bottom w:val="single" w:sz="8" w:space="0" w:color="000001"/>
              <w:right w:val="single" w:sz="8" w:space="0" w:color="000001"/>
            </w:tcBorders>
            <w:shd w:val="clear" w:color="FFFFFF" w:fill="auto"/>
          </w:tcPr>
          <w:p w:rsidR="00BD6ABA" w:rsidRPr="00333C96" w:rsidRDefault="00BD6ABA" w:rsidP="00BD6ABA">
            <w:pPr>
              <w:jc w:val="right"/>
              <w:rPr>
                <w:b/>
                <w:color w:val="000000"/>
                <w:sz w:val="22"/>
                <w:szCs w:val="22"/>
                <w:lang w:eastAsia="pt-BR"/>
              </w:rPr>
            </w:pPr>
          </w:p>
        </w:tc>
      </w:tr>
    </w:tbl>
    <w:p w:rsidR="00BD6ABA" w:rsidRPr="00333C96" w:rsidRDefault="00BD6ABA" w:rsidP="00BD6ABA">
      <w:pPr>
        <w:autoSpaceDE w:val="0"/>
        <w:jc w:val="both"/>
        <w:rPr>
          <w:b/>
          <w:bCs/>
        </w:rPr>
      </w:pPr>
    </w:p>
    <w:p w:rsidR="00BD6ABA" w:rsidRPr="00333C96" w:rsidRDefault="00BD6ABA" w:rsidP="00BD6ABA">
      <w:pPr>
        <w:autoSpaceDE w:val="0"/>
        <w:jc w:val="both"/>
        <w:rPr>
          <w:b/>
          <w:bCs/>
        </w:rPr>
      </w:pPr>
      <w:r w:rsidRPr="00333C96">
        <w:rPr>
          <w:b/>
          <w:bCs/>
        </w:rPr>
        <w:t xml:space="preserve">Tabela II - </w:t>
      </w:r>
      <w:r>
        <w:rPr>
          <w:b/>
          <w:bCs/>
        </w:rPr>
        <w:t>I</w:t>
      </w:r>
      <w:r w:rsidRPr="00333C96">
        <w:rPr>
          <w:b/>
          <w:bCs/>
        </w:rPr>
        <w:t>ndenizações</w:t>
      </w:r>
    </w:p>
    <w:tbl>
      <w:tblPr>
        <w:tblW w:w="8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gridCol w:w="993"/>
        <w:gridCol w:w="1275"/>
        <w:gridCol w:w="993"/>
        <w:gridCol w:w="1276"/>
        <w:gridCol w:w="236"/>
      </w:tblGrid>
      <w:tr w:rsidR="00BD6ABA" w:rsidRPr="00333C96" w:rsidTr="00BD6ABA">
        <w:tc>
          <w:tcPr>
            <w:tcW w:w="567" w:type="dxa"/>
            <w:vMerge w:val="restart"/>
            <w:tcBorders>
              <w:left w:val="single" w:sz="4" w:space="0" w:color="000000"/>
              <w:bottom w:val="single" w:sz="4" w:space="0" w:color="000000"/>
              <w:right w:val="single" w:sz="4" w:space="0" w:color="000000"/>
            </w:tcBorders>
            <w:textDirection w:val="btLr"/>
            <w:vAlign w:val="center"/>
          </w:tcPr>
          <w:p w:rsidR="00BD6ABA" w:rsidRPr="00333C96" w:rsidRDefault="00BD6ABA" w:rsidP="00BD6ABA">
            <w:pPr>
              <w:widowControl w:val="0"/>
              <w:ind w:left="113" w:right="113"/>
              <w:jc w:val="center"/>
              <w:rPr>
                <w:sz w:val="20"/>
                <w:szCs w:val="20"/>
                <w:lang w:eastAsia="pt-BR"/>
              </w:rPr>
            </w:pPr>
            <w:r w:rsidRPr="00333C96">
              <w:rPr>
                <w:b/>
                <w:bCs/>
                <w:color w:val="000000"/>
                <w:sz w:val="28"/>
                <w:szCs w:val="28"/>
                <w:lang w:eastAsia="pt-BR"/>
              </w:rPr>
              <w:t>GRUPO 1</w:t>
            </w:r>
          </w:p>
        </w:tc>
        <w:tc>
          <w:tcPr>
            <w:tcW w:w="709" w:type="dxa"/>
            <w:tcBorders>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sz w:val="20"/>
                <w:szCs w:val="20"/>
                <w:lang w:eastAsia="pt-BR"/>
              </w:rPr>
              <w:t>Item</w:t>
            </w:r>
          </w:p>
        </w:tc>
        <w:tc>
          <w:tcPr>
            <w:tcW w:w="2126"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tc>
        <w:tc>
          <w:tcPr>
            <w:tcW w:w="1276" w:type="dxa"/>
            <w:tcBorders>
              <w:left w:val="single" w:sz="4" w:space="0" w:color="000000"/>
              <w:right w:val="single" w:sz="4" w:space="0" w:color="auto"/>
            </w:tcBorders>
            <w:shd w:val="clear" w:color="auto" w:fill="auto"/>
            <w:vAlign w:val="center"/>
          </w:tcPr>
          <w:p w:rsidR="00BD6ABA" w:rsidRPr="00333C96" w:rsidRDefault="00BD6ABA" w:rsidP="00BD6ABA">
            <w:pPr>
              <w:widowControl w:val="0"/>
              <w:jc w:val="center"/>
              <w:rPr>
                <w:color w:val="000000"/>
                <w:sz w:val="20"/>
                <w:szCs w:val="20"/>
              </w:rPr>
            </w:pPr>
            <w:r w:rsidRPr="00333C96">
              <w:rPr>
                <w:color w:val="000000"/>
                <w:sz w:val="20"/>
                <w:szCs w:val="20"/>
              </w:rPr>
              <w:t>Valor total</w:t>
            </w:r>
          </w:p>
        </w:tc>
        <w:tc>
          <w:tcPr>
            <w:tcW w:w="236" w:type="dxa"/>
            <w:tcBorders>
              <w:top w:val="nil"/>
              <w:left w:val="single" w:sz="4" w:space="0" w:color="auto"/>
              <w:bottom w:val="nil"/>
              <w:right w:val="nil"/>
            </w:tcBorders>
          </w:tcPr>
          <w:p w:rsidR="00BD6ABA" w:rsidRPr="00333C96" w:rsidRDefault="00BD6ABA" w:rsidP="00BD6ABA">
            <w:pPr>
              <w:widowControl w:val="0"/>
              <w:rPr>
                <w:color w:val="000000"/>
                <w:sz w:val="20"/>
                <w:szCs w:val="20"/>
              </w:rPr>
            </w:pPr>
          </w:p>
        </w:tc>
      </w:tr>
      <w:tr w:rsidR="00BD6ABA" w:rsidRPr="00333C96" w:rsidTr="00BD6ABA">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48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000000"/>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rPr>
          <w:trHeight w:val="274"/>
        </w:trPr>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w:t>
            </w:r>
          </w:p>
        </w:tc>
        <w:tc>
          <w:tcPr>
            <w:tcW w:w="1276" w:type="dxa"/>
            <w:tcBorders>
              <w:left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w:t>
            </w: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suppressAutoHyphens w:val="0"/>
              <w:autoSpaceDE w:val="0"/>
              <w:snapToGrid w:val="0"/>
              <w:jc w:val="center"/>
              <w:rPr>
                <w:sz w:val="20"/>
                <w:szCs w:val="20"/>
                <w:lang w:eastAsia="pt-BR"/>
              </w:rPr>
            </w:pPr>
          </w:p>
        </w:tc>
        <w:tc>
          <w:tcPr>
            <w:tcW w:w="60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jc w:val="right"/>
              <w:rPr>
                <w:b/>
                <w:sz w:val="20"/>
                <w:szCs w:val="20"/>
              </w:rPr>
            </w:pPr>
          </w:p>
        </w:tc>
        <w:tc>
          <w:tcPr>
            <w:tcW w:w="236" w:type="dxa"/>
            <w:tcBorders>
              <w:left w:val="single" w:sz="4" w:space="0" w:color="000000"/>
            </w:tcBorders>
            <w:shd w:val="clear" w:color="auto" w:fill="auto"/>
            <w:vAlign w:val="center"/>
          </w:tcPr>
          <w:p w:rsidR="00BD6ABA" w:rsidRPr="00333C96" w:rsidRDefault="00BD6ABA" w:rsidP="00BD6ABA">
            <w:pPr>
              <w:suppressAutoHyphens w:val="0"/>
              <w:autoSpaceDE w:val="0"/>
              <w:snapToGrid w:val="0"/>
              <w:jc w:val="both"/>
              <w:rPr>
                <w:sz w:val="20"/>
                <w:szCs w:val="20"/>
                <w:shd w:val="clear" w:color="auto" w:fill="FFFF00"/>
                <w:lang w:eastAsia="pt-BR"/>
              </w:rPr>
            </w:pPr>
          </w:p>
        </w:tc>
      </w:tr>
    </w:tbl>
    <w:p w:rsidR="00BD6ABA" w:rsidRPr="00333C96" w:rsidRDefault="00BD6ABA" w:rsidP="00BD6ABA">
      <w:pPr>
        <w:autoSpaceDE w:val="0"/>
        <w:jc w:val="both"/>
        <w:rPr>
          <w:sz w:val="20"/>
          <w:szCs w:val="20"/>
          <w:lang w:eastAsia="pt-BR"/>
        </w:rPr>
      </w:pPr>
    </w:p>
    <w:tbl>
      <w:tblPr>
        <w:tblW w:w="8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2268"/>
        <w:gridCol w:w="993"/>
        <w:gridCol w:w="1275"/>
        <w:gridCol w:w="993"/>
        <w:gridCol w:w="1276"/>
        <w:gridCol w:w="236"/>
      </w:tblGrid>
      <w:tr w:rsidR="00BD6ABA" w:rsidRPr="00D2279E" w:rsidTr="00BD6ABA">
        <w:trPr>
          <w:trHeight w:val="561"/>
        </w:trPr>
        <w:tc>
          <w:tcPr>
            <w:tcW w:w="567" w:type="dxa"/>
            <w:vMerge w:val="restart"/>
            <w:tcBorders>
              <w:left w:val="single" w:sz="4" w:space="0" w:color="000000"/>
              <w:bottom w:val="single" w:sz="4" w:space="0" w:color="000000"/>
              <w:right w:val="single" w:sz="4" w:space="0" w:color="000000"/>
            </w:tcBorders>
            <w:textDirection w:val="btLr"/>
            <w:vAlign w:val="center"/>
          </w:tcPr>
          <w:p w:rsidR="00BD6ABA" w:rsidRPr="00333C96" w:rsidRDefault="00BD6ABA" w:rsidP="00BD6ABA">
            <w:pPr>
              <w:widowControl w:val="0"/>
              <w:ind w:left="113" w:right="113"/>
              <w:jc w:val="center"/>
              <w:rPr>
                <w:sz w:val="20"/>
                <w:szCs w:val="20"/>
                <w:lang w:eastAsia="pt-BR"/>
              </w:rPr>
            </w:pPr>
            <w:r w:rsidRPr="00333C96">
              <w:rPr>
                <w:b/>
                <w:bCs/>
                <w:color w:val="000000"/>
                <w:sz w:val="28"/>
                <w:szCs w:val="28"/>
                <w:lang w:eastAsia="pt-BR"/>
              </w:rPr>
              <w:t xml:space="preserve">GRUPO </w:t>
            </w:r>
            <w:r>
              <w:rPr>
                <w:b/>
                <w:bCs/>
                <w:color w:val="000000"/>
                <w:sz w:val="28"/>
                <w:szCs w:val="28"/>
                <w:lang w:eastAsia="pt-BR"/>
              </w:rPr>
              <w:t>2</w:t>
            </w:r>
          </w:p>
        </w:tc>
        <w:tc>
          <w:tcPr>
            <w:tcW w:w="567" w:type="dxa"/>
            <w:tcBorders>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sz w:val="20"/>
                <w:szCs w:val="20"/>
                <w:lang w:eastAsia="pt-BR"/>
              </w:rPr>
              <w:t>Item</w:t>
            </w:r>
          </w:p>
        </w:tc>
        <w:tc>
          <w:tcPr>
            <w:tcW w:w="2268"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auto"/>
            </w:tcBorders>
            <w:shd w:val="clear" w:color="auto" w:fill="auto"/>
            <w:vAlign w:val="center"/>
          </w:tcPr>
          <w:p w:rsidR="00BD6ABA" w:rsidRPr="00333C96" w:rsidRDefault="00BD6ABA" w:rsidP="00BD6ABA">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tc>
        <w:tc>
          <w:tcPr>
            <w:tcW w:w="1276" w:type="dxa"/>
            <w:tcBorders>
              <w:left w:val="single" w:sz="4" w:space="0" w:color="auto"/>
              <w:right w:val="single" w:sz="4" w:space="0" w:color="auto"/>
            </w:tcBorders>
            <w:shd w:val="clear" w:color="auto" w:fill="auto"/>
            <w:vAlign w:val="center"/>
          </w:tcPr>
          <w:p w:rsidR="00BD6ABA" w:rsidRPr="00333C96" w:rsidRDefault="00BD6ABA" w:rsidP="00BD6ABA">
            <w:pPr>
              <w:widowControl w:val="0"/>
              <w:jc w:val="center"/>
              <w:rPr>
                <w:color w:val="000000"/>
                <w:sz w:val="20"/>
                <w:szCs w:val="20"/>
              </w:rPr>
            </w:pPr>
            <w:r w:rsidRPr="00333C96">
              <w:rPr>
                <w:color w:val="000000"/>
                <w:sz w:val="20"/>
                <w:szCs w:val="20"/>
              </w:rPr>
              <w:t>Valor total</w:t>
            </w:r>
          </w:p>
        </w:tc>
        <w:tc>
          <w:tcPr>
            <w:tcW w:w="236" w:type="dxa"/>
            <w:tcBorders>
              <w:top w:val="nil"/>
              <w:left w:val="single" w:sz="4" w:space="0" w:color="auto"/>
              <w:bottom w:val="nil"/>
              <w:right w:val="nil"/>
            </w:tcBorders>
          </w:tcPr>
          <w:p w:rsidR="00BD6ABA" w:rsidRPr="00D2279E" w:rsidRDefault="00BD6ABA" w:rsidP="00BD6ABA">
            <w:pPr>
              <w:widowControl w:val="0"/>
              <w:rPr>
                <w:color w:val="000000"/>
                <w:sz w:val="20"/>
                <w:szCs w:val="20"/>
              </w:rPr>
            </w:pPr>
          </w:p>
        </w:tc>
      </w:tr>
      <w:tr w:rsidR="00BD6ABA" w:rsidRPr="00D2279E" w:rsidTr="00BD6ABA">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D2279E" w:rsidRDefault="00BD6ABA" w:rsidP="00BD6ABA">
            <w:pPr>
              <w:widowControl w:val="0"/>
              <w:jc w:val="center"/>
              <w:rPr>
                <w:color w:val="000000"/>
                <w:sz w:val="22"/>
                <w:szCs w:val="22"/>
              </w:rPr>
            </w:pPr>
          </w:p>
        </w:tc>
      </w:tr>
      <w:tr w:rsidR="00BD6ABA" w:rsidRPr="00D2279E" w:rsidTr="00BD6ABA">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D2279E" w:rsidRDefault="00BD6ABA" w:rsidP="00BD6ABA">
            <w:pPr>
              <w:widowControl w:val="0"/>
              <w:jc w:val="center"/>
              <w:rPr>
                <w:color w:val="000000"/>
                <w:sz w:val="22"/>
                <w:szCs w:val="22"/>
              </w:rPr>
            </w:pPr>
          </w:p>
        </w:tc>
      </w:tr>
      <w:tr w:rsidR="00BD6ABA" w:rsidRPr="00D2279E" w:rsidTr="00BD6ABA">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D2279E" w:rsidRDefault="00BD6ABA" w:rsidP="00BD6ABA">
            <w:pPr>
              <w:widowControl w:val="0"/>
              <w:jc w:val="center"/>
              <w:rPr>
                <w:color w:val="000000"/>
                <w:sz w:val="22"/>
                <w:szCs w:val="22"/>
              </w:rPr>
            </w:pPr>
          </w:p>
        </w:tc>
      </w:tr>
      <w:tr w:rsidR="00BD6ABA" w:rsidRPr="00D2279E" w:rsidTr="00BD6ABA">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bottom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D2279E" w:rsidRDefault="00BD6ABA" w:rsidP="00BD6ABA">
            <w:pPr>
              <w:widowControl w:val="0"/>
              <w:jc w:val="center"/>
              <w:rPr>
                <w:color w:val="000000"/>
                <w:sz w:val="22"/>
                <w:szCs w:val="22"/>
              </w:rPr>
            </w:pPr>
          </w:p>
        </w:tc>
      </w:tr>
      <w:tr w:rsidR="00BD6ABA" w:rsidRPr="00333C96" w:rsidTr="00BD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67"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suppressAutoHyphens w:val="0"/>
              <w:autoSpaceDE w:val="0"/>
              <w:snapToGrid w:val="0"/>
              <w:jc w:val="center"/>
              <w:rPr>
                <w:sz w:val="20"/>
                <w:szCs w:val="20"/>
                <w:lang w:eastAsia="pt-BR"/>
              </w:rPr>
            </w:pPr>
          </w:p>
        </w:tc>
        <w:tc>
          <w:tcPr>
            <w:tcW w:w="6096"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BD6ABA" w:rsidRPr="00333C96" w:rsidRDefault="00BD6ABA" w:rsidP="00BD6ABA">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D6ABA" w:rsidRPr="00333C96" w:rsidRDefault="00BD6ABA" w:rsidP="00BD6ABA">
            <w:pPr>
              <w:jc w:val="right"/>
              <w:rPr>
                <w:b/>
                <w:sz w:val="20"/>
                <w:szCs w:val="20"/>
              </w:rPr>
            </w:pPr>
          </w:p>
        </w:tc>
        <w:tc>
          <w:tcPr>
            <w:tcW w:w="236" w:type="dxa"/>
            <w:tcBorders>
              <w:left w:val="single" w:sz="4" w:space="0" w:color="auto"/>
            </w:tcBorders>
            <w:shd w:val="clear" w:color="auto" w:fill="auto"/>
            <w:vAlign w:val="center"/>
          </w:tcPr>
          <w:p w:rsidR="00BD6ABA" w:rsidRPr="00333C96" w:rsidRDefault="00BD6ABA" w:rsidP="00BD6ABA">
            <w:pPr>
              <w:suppressAutoHyphens w:val="0"/>
              <w:autoSpaceDE w:val="0"/>
              <w:snapToGrid w:val="0"/>
              <w:jc w:val="both"/>
              <w:rPr>
                <w:sz w:val="20"/>
                <w:szCs w:val="20"/>
                <w:shd w:val="clear" w:color="auto" w:fill="FFFF00"/>
                <w:lang w:eastAsia="pt-BR"/>
              </w:rPr>
            </w:pPr>
          </w:p>
        </w:tc>
      </w:tr>
    </w:tbl>
    <w:p w:rsidR="00BD6ABA" w:rsidRPr="00333C96" w:rsidRDefault="00BD6ABA" w:rsidP="00BD6ABA">
      <w:pPr>
        <w:autoSpaceDE w:val="0"/>
        <w:jc w:val="both"/>
        <w:rPr>
          <w:sz w:val="20"/>
          <w:szCs w:val="20"/>
          <w:lang w:eastAsia="pt-BR"/>
        </w:rPr>
      </w:pPr>
    </w:p>
    <w:p w:rsidR="00BD6ABA" w:rsidRPr="00333C96" w:rsidRDefault="00BD6ABA" w:rsidP="00BD6ABA">
      <w:pPr>
        <w:autoSpaceDE w:val="0"/>
        <w:jc w:val="both"/>
        <w:rPr>
          <w:sz w:val="20"/>
          <w:szCs w:val="20"/>
          <w:lang w:eastAsia="pt-BR"/>
        </w:rPr>
      </w:pPr>
    </w:p>
    <w:tbl>
      <w:tblPr>
        <w:tblW w:w="8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2268"/>
        <w:gridCol w:w="993"/>
        <w:gridCol w:w="1275"/>
        <w:gridCol w:w="993"/>
        <w:gridCol w:w="1276"/>
        <w:gridCol w:w="236"/>
      </w:tblGrid>
      <w:tr w:rsidR="00BD6ABA" w:rsidRPr="00333C96" w:rsidTr="00BD6ABA">
        <w:trPr>
          <w:trHeight w:val="456"/>
        </w:trPr>
        <w:tc>
          <w:tcPr>
            <w:tcW w:w="426" w:type="dxa"/>
            <w:vMerge w:val="restart"/>
            <w:tcBorders>
              <w:left w:val="single" w:sz="4" w:space="0" w:color="000000"/>
              <w:bottom w:val="single" w:sz="4" w:space="0" w:color="000000"/>
              <w:right w:val="single" w:sz="4" w:space="0" w:color="000000"/>
            </w:tcBorders>
            <w:textDirection w:val="btLr"/>
            <w:vAlign w:val="center"/>
          </w:tcPr>
          <w:p w:rsidR="00BD6ABA" w:rsidRPr="00333C96" w:rsidRDefault="00BD6ABA" w:rsidP="00BD6ABA">
            <w:pPr>
              <w:widowControl w:val="0"/>
              <w:ind w:left="113" w:right="113"/>
              <w:jc w:val="center"/>
              <w:rPr>
                <w:sz w:val="20"/>
                <w:szCs w:val="20"/>
                <w:lang w:eastAsia="pt-BR"/>
              </w:rPr>
            </w:pPr>
            <w:r w:rsidRPr="00333C96">
              <w:rPr>
                <w:b/>
                <w:bCs/>
                <w:color w:val="000000"/>
                <w:sz w:val="28"/>
                <w:szCs w:val="28"/>
                <w:lang w:eastAsia="pt-BR"/>
              </w:rPr>
              <w:t xml:space="preserve">GRUPO </w:t>
            </w:r>
            <w:r>
              <w:rPr>
                <w:b/>
                <w:bCs/>
                <w:color w:val="000000"/>
                <w:sz w:val="28"/>
                <w:szCs w:val="28"/>
                <w:lang w:eastAsia="pt-BR"/>
              </w:rPr>
              <w:t>3</w:t>
            </w:r>
          </w:p>
        </w:tc>
        <w:tc>
          <w:tcPr>
            <w:tcW w:w="708" w:type="dxa"/>
            <w:tcBorders>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sz w:val="20"/>
                <w:szCs w:val="20"/>
                <w:lang w:eastAsia="pt-BR"/>
              </w:rPr>
              <w:t>Item</w:t>
            </w:r>
          </w:p>
        </w:tc>
        <w:tc>
          <w:tcPr>
            <w:tcW w:w="2268"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r w:rsidRPr="00333C96">
              <w:rPr>
                <w:sz w:val="20"/>
                <w:szCs w:val="20"/>
                <w:lang w:eastAsia="pt-BR"/>
              </w:rPr>
              <w:t>Descrição</w:t>
            </w:r>
          </w:p>
        </w:tc>
        <w:tc>
          <w:tcPr>
            <w:tcW w:w="993"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r w:rsidRPr="00333C96">
              <w:rPr>
                <w:color w:val="000000"/>
                <w:sz w:val="20"/>
                <w:szCs w:val="20"/>
              </w:rPr>
              <w:t>Unidade</w:t>
            </w:r>
          </w:p>
        </w:tc>
        <w:tc>
          <w:tcPr>
            <w:tcW w:w="1275" w:type="dxa"/>
            <w:tcBorders>
              <w:left w:val="single" w:sz="4" w:space="0" w:color="000000"/>
              <w:bottom w:val="single" w:sz="4" w:space="0" w:color="000000"/>
              <w:right w:val="single" w:sz="4" w:space="0" w:color="000000"/>
            </w:tcBorders>
            <w:shd w:val="clear" w:color="auto" w:fill="auto"/>
            <w:vAlign w:val="center"/>
          </w:tcPr>
          <w:p w:rsidR="00BD6ABA" w:rsidRPr="00333C96" w:rsidRDefault="00BD6ABA" w:rsidP="00BD6ABA">
            <w:pPr>
              <w:widowControl w:val="0"/>
              <w:jc w:val="center"/>
              <w:rPr>
                <w:color w:val="000000"/>
                <w:sz w:val="20"/>
                <w:szCs w:val="20"/>
              </w:rPr>
            </w:pPr>
            <w:proofErr w:type="spellStart"/>
            <w:r w:rsidRPr="00333C96">
              <w:rPr>
                <w:color w:val="000000"/>
                <w:sz w:val="20"/>
                <w:szCs w:val="20"/>
              </w:rPr>
              <w:t>Qtd</w:t>
            </w:r>
            <w:proofErr w:type="spellEnd"/>
            <w:r w:rsidRPr="00333C96">
              <w:rPr>
                <w:color w:val="000000"/>
                <w:sz w:val="20"/>
                <w:szCs w:val="20"/>
              </w:rPr>
              <w:t xml:space="preserve">. </w:t>
            </w:r>
            <w:proofErr w:type="gramStart"/>
            <w:r w:rsidRPr="00333C96">
              <w:rPr>
                <w:color w:val="000000"/>
                <w:sz w:val="20"/>
                <w:szCs w:val="20"/>
              </w:rPr>
              <w:t>anual</w:t>
            </w:r>
            <w:proofErr w:type="gramEnd"/>
            <w:r w:rsidRPr="00333C96">
              <w:rPr>
                <w:color w:val="000000"/>
                <w:sz w:val="20"/>
                <w:szCs w:val="20"/>
              </w:rPr>
              <w:t xml:space="preserve"> estimada</w:t>
            </w:r>
          </w:p>
        </w:tc>
        <w:tc>
          <w:tcPr>
            <w:tcW w:w="993" w:type="dxa"/>
            <w:tcBorders>
              <w:left w:val="single" w:sz="4" w:space="0" w:color="000000"/>
              <w:bottom w:val="single" w:sz="4" w:space="0" w:color="000000"/>
              <w:right w:val="single" w:sz="4" w:space="0" w:color="auto"/>
            </w:tcBorders>
            <w:shd w:val="clear" w:color="auto" w:fill="auto"/>
            <w:vAlign w:val="center"/>
          </w:tcPr>
          <w:p w:rsidR="00BD6ABA" w:rsidRPr="00333C96" w:rsidRDefault="00BD6ABA" w:rsidP="00BD6ABA">
            <w:pPr>
              <w:widowControl w:val="0"/>
              <w:jc w:val="center"/>
              <w:rPr>
                <w:color w:val="000000"/>
                <w:sz w:val="20"/>
                <w:szCs w:val="20"/>
              </w:rPr>
            </w:pPr>
            <w:proofErr w:type="spellStart"/>
            <w:r w:rsidRPr="00333C96">
              <w:rPr>
                <w:color w:val="000000"/>
                <w:sz w:val="20"/>
                <w:szCs w:val="20"/>
              </w:rPr>
              <w:t>Vlr</w:t>
            </w:r>
            <w:proofErr w:type="spellEnd"/>
            <w:r w:rsidRPr="00333C96">
              <w:rPr>
                <w:color w:val="000000"/>
                <w:sz w:val="20"/>
                <w:szCs w:val="20"/>
              </w:rPr>
              <w:t xml:space="preserve"> unitário</w:t>
            </w:r>
          </w:p>
        </w:tc>
        <w:tc>
          <w:tcPr>
            <w:tcW w:w="1276" w:type="dxa"/>
            <w:tcBorders>
              <w:left w:val="single" w:sz="4" w:space="0" w:color="auto"/>
              <w:right w:val="single" w:sz="4" w:space="0" w:color="auto"/>
            </w:tcBorders>
            <w:shd w:val="clear" w:color="auto" w:fill="auto"/>
            <w:vAlign w:val="center"/>
          </w:tcPr>
          <w:p w:rsidR="00BD6ABA" w:rsidRPr="00333C96" w:rsidRDefault="00BD6ABA" w:rsidP="00BD6ABA">
            <w:pPr>
              <w:widowControl w:val="0"/>
              <w:jc w:val="center"/>
              <w:rPr>
                <w:color w:val="000000"/>
                <w:sz w:val="20"/>
                <w:szCs w:val="20"/>
              </w:rPr>
            </w:pPr>
            <w:r w:rsidRPr="00333C96">
              <w:rPr>
                <w:color w:val="000000"/>
                <w:sz w:val="20"/>
                <w:szCs w:val="20"/>
              </w:rPr>
              <w:t>Valor total</w:t>
            </w:r>
          </w:p>
        </w:tc>
        <w:tc>
          <w:tcPr>
            <w:tcW w:w="236" w:type="dxa"/>
            <w:tcBorders>
              <w:top w:val="nil"/>
              <w:left w:val="single" w:sz="4" w:space="0" w:color="auto"/>
              <w:bottom w:val="nil"/>
              <w:right w:val="nil"/>
            </w:tcBorders>
          </w:tcPr>
          <w:p w:rsidR="00BD6ABA" w:rsidRPr="00333C96" w:rsidRDefault="00BD6ABA" w:rsidP="00BD6ABA">
            <w:pPr>
              <w:widowControl w:val="0"/>
              <w:rPr>
                <w:color w:val="000000"/>
                <w:sz w:val="20"/>
                <w:szCs w:val="20"/>
              </w:rPr>
            </w:pPr>
          </w:p>
        </w:tc>
      </w:tr>
      <w:tr w:rsidR="00BD6ABA" w:rsidRPr="00333C96" w:rsidTr="00BD6ABA">
        <w:trPr>
          <w:trHeight w:val="253"/>
        </w:trPr>
        <w:tc>
          <w:tcPr>
            <w:tcW w:w="426"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Passagem doméstica</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rPr>
          <w:trHeight w:val="271"/>
        </w:trPr>
        <w:tc>
          <w:tcPr>
            <w:tcW w:w="426"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Passagem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Trecho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12</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rPr>
          <w:trHeight w:val="271"/>
        </w:trPr>
        <w:tc>
          <w:tcPr>
            <w:tcW w:w="426"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Diária 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rPr>
          <w:trHeight w:val="271"/>
        </w:trPr>
        <w:tc>
          <w:tcPr>
            <w:tcW w:w="426"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widowControl w:val="0"/>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D6ABA" w:rsidRPr="00333C96" w:rsidRDefault="00BD6ABA" w:rsidP="00BD6ABA">
            <w:pPr>
              <w:widowControl w:val="0"/>
              <w:jc w:val="center"/>
              <w:rPr>
                <w:color w:val="000000"/>
                <w:sz w:val="20"/>
                <w:szCs w:val="20"/>
              </w:rPr>
            </w:pPr>
            <w:r w:rsidRPr="00333C96">
              <w:rPr>
                <w:color w:val="000000"/>
                <w:sz w:val="20"/>
                <w:szCs w:val="20"/>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both"/>
              <w:rPr>
                <w:color w:val="000000"/>
                <w:sz w:val="20"/>
                <w:szCs w:val="20"/>
              </w:rPr>
            </w:pPr>
            <w:r w:rsidRPr="00333C96">
              <w:rPr>
                <w:color w:val="000000"/>
                <w:sz w:val="20"/>
                <w:szCs w:val="20"/>
              </w:rPr>
              <w:t>Diária internacional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UN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D6ABA" w:rsidRPr="00333C96" w:rsidRDefault="00BD6ABA" w:rsidP="00BD6ABA">
            <w:pPr>
              <w:widowControl w:val="0"/>
              <w:jc w:val="center"/>
              <w:rPr>
                <w:color w:val="000000"/>
                <w:sz w:val="20"/>
                <w:szCs w:val="20"/>
              </w:rPr>
            </w:pPr>
            <w:r w:rsidRPr="00333C96">
              <w:rPr>
                <w:color w:val="000000"/>
                <w:sz w:val="20"/>
                <w:szCs w:val="20"/>
              </w:rPr>
              <w:t>24</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BD6ABA" w:rsidRPr="00333C96" w:rsidRDefault="00BD6ABA" w:rsidP="00BD6ABA">
            <w:pPr>
              <w:widowControl w:val="0"/>
              <w:jc w:val="center"/>
              <w:rPr>
                <w:color w:val="000000"/>
                <w:sz w:val="20"/>
                <w:szCs w:val="20"/>
              </w:rPr>
            </w:pPr>
          </w:p>
        </w:tc>
        <w:tc>
          <w:tcPr>
            <w:tcW w:w="1276" w:type="dxa"/>
            <w:tcBorders>
              <w:left w:val="single" w:sz="4" w:space="0" w:color="auto"/>
              <w:right w:val="single" w:sz="4" w:space="0" w:color="auto"/>
            </w:tcBorders>
            <w:shd w:val="clear" w:color="auto" w:fill="auto"/>
          </w:tcPr>
          <w:p w:rsidR="00BD6ABA" w:rsidRPr="00333C96" w:rsidRDefault="00BD6ABA" w:rsidP="00BD6ABA">
            <w:pPr>
              <w:widowControl w:val="0"/>
              <w:jc w:val="right"/>
              <w:rPr>
                <w:color w:val="000000"/>
                <w:sz w:val="20"/>
                <w:szCs w:val="20"/>
              </w:rPr>
            </w:pPr>
          </w:p>
        </w:tc>
        <w:tc>
          <w:tcPr>
            <w:tcW w:w="236" w:type="dxa"/>
            <w:tcBorders>
              <w:top w:val="nil"/>
              <w:left w:val="single" w:sz="4" w:space="0" w:color="auto"/>
              <w:bottom w:val="nil"/>
              <w:right w:val="nil"/>
            </w:tcBorders>
          </w:tcPr>
          <w:p w:rsidR="00BD6ABA" w:rsidRPr="00333C96" w:rsidRDefault="00BD6ABA" w:rsidP="00BD6ABA">
            <w:pPr>
              <w:widowControl w:val="0"/>
              <w:jc w:val="center"/>
              <w:rPr>
                <w:color w:val="000000"/>
                <w:sz w:val="22"/>
                <w:szCs w:val="22"/>
              </w:rPr>
            </w:pPr>
          </w:p>
        </w:tc>
      </w:tr>
      <w:tr w:rsidR="00BD6ABA" w:rsidRPr="00333C96" w:rsidTr="00BD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3"/>
        </w:trPr>
        <w:tc>
          <w:tcPr>
            <w:tcW w:w="426" w:type="dxa"/>
            <w:vMerge/>
            <w:tcBorders>
              <w:top w:val="single" w:sz="4" w:space="0" w:color="000000"/>
              <w:left w:val="single" w:sz="4" w:space="0" w:color="000000"/>
              <w:bottom w:val="single" w:sz="4" w:space="0" w:color="000000"/>
              <w:right w:val="single" w:sz="4" w:space="0" w:color="000000"/>
            </w:tcBorders>
          </w:tcPr>
          <w:p w:rsidR="00BD6ABA" w:rsidRPr="00333C96" w:rsidRDefault="00BD6ABA" w:rsidP="00BD6ABA">
            <w:pPr>
              <w:suppressAutoHyphens w:val="0"/>
              <w:autoSpaceDE w:val="0"/>
              <w:snapToGrid w:val="0"/>
              <w:jc w:val="center"/>
              <w:rPr>
                <w:sz w:val="20"/>
                <w:szCs w:val="20"/>
                <w:lang w:eastAsia="pt-BR"/>
              </w:rPr>
            </w:pPr>
          </w:p>
        </w:tc>
        <w:tc>
          <w:tcPr>
            <w:tcW w:w="6237"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BD6ABA" w:rsidRPr="00333C96" w:rsidRDefault="00BD6ABA" w:rsidP="00BD6ABA">
            <w:pPr>
              <w:suppressAutoHyphens w:val="0"/>
              <w:autoSpaceDE w:val="0"/>
              <w:snapToGrid w:val="0"/>
              <w:jc w:val="center"/>
              <w:rPr>
                <w:sz w:val="20"/>
                <w:szCs w:val="20"/>
                <w:shd w:val="clear" w:color="auto" w:fill="FFFF00"/>
                <w:lang w:eastAsia="pt-BR"/>
              </w:rPr>
            </w:pPr>
            <w:r w:rsidRPr="00333C96">
              <w:rPr>
                <w:sz w:val="20"/>
                <w:szCs w:val="20"/>
                <w:lang w:eastAsia="pt-BR"/>
              </w:rPr>
              <w:t>VALOR TOTAL 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D6ABA" w:rsidRPr="00333C96" w:rsidRDefault="00BD6ABA" w:rsidP="00BD6ABA">
            <w:pPr>
              <w:jc w:val="right"/>
              <w:rPr>
                <w:b/>
                <w:sz w:val="20"/>
                <w:szCs w:val="20"/>
              </w:rPr>
            </w:pPr>
          </w:p>
        </w:tc>
        <w:tc>
          <w:tcPr>
            <w:tcW w:w="236" w:type="dxa"/>
            <w:tcBorders>
              <w:left w:val="single" w:sz="4" w:space="0" w:color="auto"/>
            </w:tcBorders>
            <w:shd w:val="clear" w:color="auto" w:fill="auto"/>
            <w:vAlign w:val="center"/>
          </w:tcPr>
          <w:p w:rsidR="00BD6ABA" w:rsidRPr="00333C96" w:rsidRDefault="00BD6ABA" w:rsidP="00BD6ABA">
            <w:pPr>
              <w:suppressAutoHyphens w:val="0"/>
              <w:autoSpaceDE w:val="0"/>
              <w:snapToGrid w:val="0"/>
              <w:jc w:val="both"/>
              <w:rPr>
                <w:sz w:val="20"/>
                <w:szCs w:val="20"/>
                <w:shd w:val="clear" w:color="auto" w:fill="FFFF00"/>
                <w:lang w:eastAsia="pt-BR"/>
              </w:rPr>
            </w:pPr>
          </w:p>
        </w:tc>
      </w:tr>
    </w:tbl>
    <w:p w:rsidR="009557C9" w:rsidRDefault="009557C9" w:rsidP="009557C9">
      <w:pPr>
        <w:widowControl w:val="0"/>
        <w:jc w:val="both"/>
      </w:pPr>
    </w:p>
    <w:p w:rsidR="009557C9" w:rsidRDefault="009557C9" w:rsidP="00A46D0A">
      <w:pPr>
        <w:jc w:val="both"/>
        <w:rPr>
          <w:b/>
          <w:u w:val="single"/>
        </w:rPr>
      </w:pPr>
      <w:r w:rsidRPr="002B4CD1">
        <w:rPr>
          <w:b/>
          <w:u w:val="single"/>
        </w:rPr>
        <w:t>Obs.: Os licitantes devem observar as condições estabelecidas no Termo de Referência</w:t>
      </w:r>
      <w:r>
        <w:rPr>
          <w:b/>
          <w:u w:val="single"/>
        </w:rPr>
        <w:t>.</w:t>
      </w:r>
    </w:p>
    <w:p w:rsidR="009557C9" w:rsidRDefault="009557C9" w:rsidP="009557C9">
      <w:pPr>
        <w:ind w:left="720"/>
        <w:jc w:val="both"/>
        <w:rPr>
          <w:b/>
          <w:u w:val="single"/>
        </w:rPr>
      </w:pPr>
    </w:p>
    <w:p w:rsidR="009557C9" w:rsidRDefault="00A66963" w:rsidP="009557C9">
      <w:pPr>
        <w:jc w:val="both"/>
        <w:rPr>
          <w:b/>
        </w:rPr>
      </w:pPr>
      <w:r>
        <w:rPr>
          <w:b/>
        </w:rPr>
        <w:t>5.</w:t>
      </w:r>
      <w:r>
        <w:rPr>
          <w:b/>
        </w:rPr>
        <w:tab/>
      </w:r>
      <w:r w:rsidR="009557C9" w:rsidRPr="002B4CD1">
        <w:rPr>
          <w:b/>
        </w:rPr>
        <w:t>DA VALIDADE DA ATA DE REGISTRO DE PREÇOS</w:t>
      </w:r>
      <w:r w:rsidR="009557C9">
        <w:rPr>
          <w:b/>
        </w:rPr>
        <w:t xml:space="preserve"> </w:t>
      </w:r>
    </w:p>
    <w:p w:rsidR="009557C9" w:rsidRDefault="009557C9" w:rsidP="009557C9">
      <w:pPr>
        <w:ind w:left="360"/>
        <w:jc w:val="both"/>
        <w:rPr>
          <w:b/>
        </w:rPr>
      </w:pPr>
    </w:p>
    <w:p w:rsidR="009557C9" w:rsidRDefault="009557C9" w:rsidP="009557C9">
      <w:pPr>
        <w:shd w:val="clear" w:color="auto" w:fill="FFFFFF"/>
        <w:tabs>
          <w:tab w:val="left" w:pos="426"/>
        </w:tabs>
        <w:autoSpaceDE w:val="0"/>
        <w:jc w:val="both"/>
      </w:pPr>
      <w:r>
        <w:rPr>
          <w:b/>
          <w:color w:val="000000"/>
        </w:rPr>
        <w:t>5</w:t>
      </w:r>
      <w:r w:rsidRPr="002B4CD1">
        <w:rPr>
          <w:b/>
          <w:color w:val="000000"/>
        </w:rPr>
        <w:t xml:space="preserve">.1. </w:t>
      </w:r>
      <w:r>
        <w:rPr>
          <w:b/>
          <w:color w:val="000000"/>
        </w:rPr>
        <w:tab/>
      </w:r>
      <w:r w:rsidR="00A66963">
        <w:rPr>
          <w:b/>
          <w:color w:val="000000"/>
        </w:rPr>
        <w:tab/>
      </w:r>
      <w:r w:rsidRPr="002B4CD1">
        <w:t>A Ata de Registro de Preços terá validade de 12 (doze) meses, contados a partir da data de sua assinatura, com eficácia após sua publicação no Diário Oficial.</w:t>
      </w:r>
    </w:p>
    <w:p w:rsidR="009557C9" w:rsidRDefault="009557C9" w:rsidP="009557C9">
      <w:pPr>
        <w:shd w:val="clear" w:color="auto" w:fill="FFFFFF"/>
        <w:autoSpaceDE w:val="0"/>
        <w:jc w:val="both"/>
      </w:pPr>
    </w:p>
    <w:p w:rsidR="009557C9" w:rsidRDefault="00A66963" w:rsidP="00A66963">
      <w:pPr>
        <w:suppressAutoHyphens w:val="0"/>
        <w:autoSpaceDE w:val="0"/>
        <w:autoSpaceDN w:val="0"/>
        <w:adjustRightInd w:val="0"/>
        <w:jc w:val="both"/>
        <w:rPr>
          <w:b/>
          <w:bCs/>
          <w:lang w:eastAsia="pt-BR"/>
        </w:rPr>
      </w:pPr>
      <w:r>
        <w:rPr>
          <w:b/>
          <w:bCs/>
          <w:lang w:eastAsia="pt-BR"/>
        </w:rPr>
        <w:t>6.</w:t>
      </w:r>
      <w:r>
        <w:rPr>
          <w:b/>
          <w:bCs/>
          <w:lang w:eastAsia="pt-BR"/>
        </w:rPr>
        <w:tab/>
      </w:r>
      <w:r w:rsidR="009557C9" w:rsidRPr="002B4CD1">
        <w:rPr>
          <w:b/>
          <w:bCs/>
          <w:lang w:eastAsia="pt-BR"/>
        </w:rPr>
        <w:t>DAS OBRIGAÇÕES DA CONTRATADA E DO CONTRATANTE</w:t>
      </w:r>
    </w:p>
    <w:p w:rsidR="009557C9" w:rsidRPr="002B4CD1" w:rsidRDefault="009557C9" w:rsidP="009557C9">
      <w:pPr>
        <w:tabs>
          <w:tab w:val="left" w:pos="426"/>
        </w:tabs>
        <w:suppressAutoHyphens w:val="0"/>
        <w:autoSpaceDE w:val="0"/>
        <w:autoSpaceDN w:val="0"/>
        <w:adjustRightInd w:val="0"/>
        <w:jc w:val="both"/>
        <w:rPr>
          <w:lang w:eastAsia="pt-BR"/>
        </w:rPr>
      </w:pPr>
      <w:r>
        <w:rPr>
          <w:b/>
          <w:lang w:eastAsia="pt-BR"/>
        </w:rPr>
        <w:t>6</w:t>
      </w:r>
      <w:r w:rsidRPr="002B4CD1">
        <w:rPr>
          <w:b/>
          <w:lang w:eastAsia="pt-BR"/>
        </w:rPr>
        <w:t>.1.</w:t>
      </w:r>
      <w:r w:rsidRPr="002B4CD1">
        <w:rPr>
          <w:lang w:eastAsia="pt-BR"/>
        </w:rPr>
        <w:tab/>
        <w:t xml:space="preserve">As obrigações das partes estão descritas nos itens </w:t>
      </w:r>
      <w:r w:rsidR="004C5CE5">
        <w:rPr>
          <w:lang w:eastAsia="pt-BR"/>
        </w:rPr>
        <w:t>15</w:t>
      </w:r>
      <w:r w:rsidRPr="002B4CD1">
        <w:rPr>
          <w:lang w:eastAsia="pt-BR"/>
        </w:rPr>
        <w:t xml:space="preserve"> e </w:t>
      </w:r>
      <w:r w:rsidR="004C5CE5">
        <w:rPr>
          <w:lang w:eastAsia="pt-BR"/>
        </w:rPr>
        <w:t>16</w:t>
      </w:r>
      <w:r w:rsidRPr="002B4CD1">
        <w:rPr>
          <w:lang w:eastAsia="pt-BR"/>
        </w:rPr>
        <w:t xml:space="preserve"> do Termo de Referência, anexo I do Edital, respectivamente, que faz parte integrante do presente instrumento independentemente de transcrição.</w:t>
      </w:r>
    </w:p>
    <w:p w:rsidR="009557C9" w:rsidRPr="002B4CD1" w:rsidRDefault="009557C9" w:rsidP="009557C9">
      <w:pPr>
        <w:suppressAutoHyphens w:val="0"/>
        <w:autoSpaceDE w:val="0"/>
        <w:autoSpaceDN w:val="0"/>
        <w:adjustRightInd w:val="0"/>
        <w:jc w:val="both"/>
        <w:rPr>
          <w:lang w:eastAsia="pt-BR"/>
        </w:rPr>
      </w:pPr>
    </w:p>
    <w:p w:rsidR="009557C9" w:rsidRDefault="00A66963" w:rsidP="00A66963">
      <w:pPr>
        <w:suppressAutoHyphens w:val="0"/>
        <w:autoSpaceDE w:val="0"/>
        <w:autoSpaceDN w:val="0"/>
        <w:adjustRightInd w:val="0"/>
        <w:jc w:val="both"/>
        <w:rPr>
          <w:b/>
          <w:lang w:eastAsia="pt-BR"/>
        </w:rPr>
      </w:pPr>
      <w:r>
        <w:rPr>
          <w:b/>
          <w:lang w:eastAsia="pt-BR"/>
        </w:rPr>
        <w:t>7.</w:t>
      </w:r>
      <w:r>
        <w:rPr>
          <w:b/>
          <w:lang w:eastAsia="pt-BR"/>
        </w:rPr>
        <w:tab/>
      </w:r>
      <w:r w:rsidR="009557C9" w:rsidRPr="002B4CD1">
        <w:rPr>
          <w:b/>
          <w:lang w:eastAsia="pt-BR"/>
        </w:rPr>
        <w:t>DA RESCISÃO CONTRATUAL</w:t>
      </w:r>
    </w:p>
    <w:p w:rsidR="009557C9" w:rsidRPr="002B4CD1" w:rsidRDefault="009557C9" w:rsidP="009557C9">
      <w:pPr>
        <w:tabs>
          <w:tab w:val="left" w:pos="426"/>
        </w:tabs>
        <w:suppressAutoHyphens w:val="0"/>
        <w:autoSpaceDE w:val="0"/>
        <w:autoSpaceDN w:val="0"/>
        <w:adjustRightInd w:val="0"/>
        <w:jc w:val="both"/>
        <w:rPr>
          <w:lang w:eastAsia="pt-BR"/>
        </w:rPr>
      </w:pPr>
      <w:r>
        <w:rPr>
          <w:b/>
          <w:lang w:eastAsia="pt-BR"/>
        </w:rPr>
        <w:t>7</w:t>
      </w:r>
      <w:r w:rsidRPr="002B4CD1">
        <w:rPr>
          <w:b/>
          <w:lang w:eastAsia="pt-BR"/>
        </w:rPr>
        <w:t>.1.</w:t>
      </w:r>
      <w:r w:rsidRPr="002B4CD1">
        <w:rPr>
          <w:b/>
          <w:lang w:eastAsia="pt-BR"/>
        </w:rPr>
        <w:tab/>
      </w:r>
      <w:r w:rsidR="00A66963">
        <w:rPr>
          <w:b/>
          <w:lang w:eastAsia="pt-BR"/>
        </w:rPr>
        <w:tab/>
      </w:r>
      <w:r w:rsidRPr="002B4CD1">
        <w:rPr>
          <w:lang w:eastAsia="pt-BR"/>
        </w:rPr>
        <w:t>A inexecução total ou parcial do objeto desta Ata de Registro de Preços, enseja a sua rescisão, conforme disposto nos artigos 77 a 80 da Lei n.º 8.666/93.</w:t>
      </w:r>
    </w:p>
    <w:p w:rsidR="009557C9" w:rsidRPr="002B4CD1" w:rsidRDefault="009557C9" w:rsidP="009557C9">
      <w:pPr>
        <w:tabs>
          <w:tab w:val="left" w:pos="567"/>
        </w:tabs>
        <w:suppressAutoHyphens w:val="0"/>
        <w:autoSpaceDE w:val="0"/>
        <w:autoSpaceDN w:val="0"/>
        <w:adjustRightInd w:val="0"/>
        <w:jc w:val="both"/>
        <w:rPr>
          <w:lang w:eastAsia="pt-BR"/>
        </w:rPr>
      </w:pPr>
      <w:r>
        <w:rPr>
          <w:b/>
          <w:lang w:eastAsia="pt-BR"/>
        </w:rPr>
        <w:t>7</w:t>
      </w:r>
      <w:r w:rsidRPr="002B4CD1">
        <w:rPr>
          <w:b/>
          <w:lang w:eastAsia="pt-BR"/>
        </w:rPr>
        <w:t>.2.</w:t>
      </w:r>
      <w:r w:rsidRPr="002B4CD1">
        <w:rPr>
          <w:lang w:eastAsia="pt-BR"/>
        </w:rPr>
        <w:tab/>
        <w:t>A rescisão pode ser:</w:t>
      </w:r>
    </w:p>
    <w:p w:rsidR="009557C9" w:rsidRPr="002B4CD1" w:rsidRDefault="009557C9" w:rsidP="009557C9">
      <w:pPr>
        <w:tabs>
          <w:tab w:val="left" w:pos="567"/>
        </w:tabs>
        <w:suppressAutoHyphens w:val="0"/>
        <w:autoSpaceDE w:val="0"/>
        <w:autoSpaceDN w:val="0"/>
        <w:adjustRightInd w:val="0"/>
        <w:jc w:val="both"/>
        <w:rPr>
          <w:lang w:eastAsia="pt-BR"/>
        </w:rPr>
      </w:pPr>
      <w:r w:rsidRPr="002B4CD1">
        <w:rPr>
          <w:b/>
          <w:lang w:eastAsia="pt-BR"/>
        </w:rPr>
        <w:tab/>
      </w:r>
      <w:r>
        <w:rPr>
          <w:b/>
          <w:lang w:eastAsia="pt-BR"/>
        </w:rPr>
        <w:t>7</w:t>
      </w:r>
      <w:r w:rsidRPr="002B4CD1">
        <w:rPr>
          <w:b/>
          <w:lang w:eastAsia="pt-BR"/>
        </w:rPr>
        <w:t>.2.1</w:t>
      </w:r>
      <w:r w:rsidR="00A66963">
        <w:rPr>
          <w:b/>
          <w:lang w:eastAsia="pt-BR"/>
        </w:rPr>
        <w:t>.</w:t>
      </w:r>
      <w:r w:rsidRPr="002B4CD1">
        <w:rPr>
          <w:b/>
          <w:lang w:eastAsia="pt-BR"/>
        </w:rPr>
        <w:tab/>
      </w:r>
      <w:r w:rsidRPr="002B4CD1">
        <w:rPr>
          <w:lang w:eastAsia="pt-BR"/>
        </w:rPr>
        <w:t xml:space="preserve">Determinada por ato unilateral e escrito do Cofen, nos casos enumerados nos </w:t>
      </w:r>
      <w:r w:rsidRPr="002B4CD1">
        <w:rPr>
          <w:lang w:eastAsia="pt-BR"/>
        </w:rPr>
        <w:tab/>
        <w:t>incisos I a XII e XVII do artigo 78 da Lei mencionada;</w:t>
      </w:r>
    </w:p>
    <w:p w:rsidR="009557C9" w:rsidRPr="002B4CD1" w:rsidRDefault="009557C9" w:rsidP="009557C9">
      <w:pPr>
        <w:tabs>
          <w:tab w:val="left" w:pos="567"/>
        </w:tabs>
        <w:suppressAutoHyphens w:val="0"/>
        <w:autoSpaceDE w:val="0"/>
        <w:autoSpaceDN w:val="0"/>
        <w:adjustRightInd w:val="0"/>
        <w:jc w:val="both"/>
        <w:rPr>
          <w:lang w:eastAsia="pt-BR"/>
        </w:rPr>
      </w:pPr>
      <w:r w:rsidRPr="002B4CD1">
        <w:rPr>
          <w:lang w:eastAsia="pt-BR"/>
        </w:rPr>
        <w:tab/>
      </w:r>
      <w:r>
        <w:rPr>
          <w:b/>
          <w:lang w:eastAsia="pt-BR"/>
        </w:rPr>
        <w:t>7</w:t>
      </w:r>
      <w:r w:rsidRPr="002B4CD1">
        <w:rPr>
          <w:b/>
          <w:lang w:eastAsia="pt-BR"/>
        </w:rPr>
        <w:t>.2.2</w:t>
      </w:r>
      <w:r w:rsidR="00A66963">
        <w:rPr>
          <w:b/>
          <w:lang w:eastAsia="pt-BR"/>
        </w:rPr>
        <w:t>.</w:t>
      </w:r>
      <w:r w:rsidR="00A66963">
        <w:rPr>
          <w:b/>
          <w:lang w:eastAsia="pt-BR"/>
        </w:rPr>
        <w:tab/>
      </w:r>
      <w:r w:rsidRPr="002B4CD1">
        <w:rPr>
          <w:lang w:eastAsia="pt-BR"/>
        </w:rPr>
        <w:t xml:space="preserve">Amigável, por acordo entre as partes, reduzida a termo no processo de licitação, </w:t>
      </w:r>
      <w:r w:rsidRPr="002B4CD1">
        <w:rPr>
          <w:lang w:eastAsia="pt-BR"/>
        </w:rPr>
        <w:tab/>
        <w:t xml:space="preserve">desde </w:t>
      </w:r>
      <w:r w:rsidRPr="002B4CD1">
        <w:rPr>
          <w:lang w:eastAsia="pt-BR"/>
        </w:rPr>
        <w:tab/>
        <w:t>que haja conveniência para o Cofen;</w:t>
      </w:r>
    </w:p>
    <w:p w:rsidR="009557C9" w:rsidRPr="002B4CD1" w:rsidRDefault="009557C9" w:rsidP="009557C9">
      <w:pPr>
        <w:tabs>
          <w:tab w:val="left" w:pos="567"/>
        </w:tabs>
        <w:suppressAutoHyphens w:val="0"/>
        <w:autoSpaceDE w:val="0"/>
        <w:autoSpaceDN w:val="0"/>
        <w:adjustRightInd w:val="0"/>
        <w:jc w:val="both"/>
        <w:rPr>
          <w:lang w:eastAsia="pt-BR"/>
        </w:rPr>
      </w:pPr>
      <w:r w:rsidRPr="002B4CD1">
        <w:rPr>
          <w:lang w:eastAsia="pt-BR"/>
        </w:rPr>
        <w:tab/>
      </w:r>
      <w:r>
        <w:rPr>
          <w:b/>
          <w:lang w:eastAsia="pt-BR"/>
        </w:rPr>
        <w:t>7</w:t>
      </w:r>
      <w:r w:rsidRPr="002B4CD1">
        <w:rPr>
          <w:b/>
          <w:lang w:eastAsia="pt-BR"/>
        </w:rPr>
        <w:t>.2.3</w:t>
      </w:r>
      <w:r w:rsidR="00A66963">
        <w:rPr>
          <w:b/>
          <w:lang w:eastAsia="pt-BR"/>
        </w:rPr>
        <w:t>.</w:t>
      </w:r>
      <w:r w:rsidRPr="002B4CD1">
        <w:rPr>
          <w:lang w:eastAsia="pt-BR"/>
        </w:rPr>
        <w:tab/>
        <w:t>Judicial, nos termos da legislação.</w:t>
      </w:r>
    </w:p>
    <w:p w:rsidR="009557C9" w:rsidRPr="002B4CD1" w:rsidRDefault="009557C9" w:rsidP="009557C9">
      <w:pPr>
        <w:tabs>
          <w:tab w:val="left" w:pos="567"/>
        </w:tabs>
        <w:suppressAutoHyphens w:val="0"/>
        <w:autoSpaceDE w:val="0"/>
        <w:autoSpaceDN w:val="0"/>
        <w:adjustRightInd w:val="0"/>
        <w:jc w:val="both"/>
        <w:rPr>
          <w:lang w:eastAsia="pt-BR"/>
        </w:rPr>
      </w:pPr>
      <w:r>
        <w:rPr>
          <w:b/>
          <w:lang w:eastAsia="pt-BR"/>
        </w:rPr>
        <w:t>7</w:t>
      </w:r>
      <w:r w:rsidRPr="002B4CD1">
        <w:rPr>
          <w:b/>
          <w:lang w:eastAsia="pt-BR"/>
        </w:rPr>
        <w:t>.3.</w:t>
      </w:r>
      <w:r w:rsidRPr="002B4CD1">
        <w:rPr>
          <w:b/>
          <w:lang w:eastAsia="pt-BR"/>
        </w:rPr>
        <w:tab/>
      </w:r>
      <w:r w:rsidRPr="002B4CD1">
        <w:rPr>
          <w:lang w:eastAsia="pt-BR"/>
        </w:rPr>
        <w:t>A rescisão administrativa ou amigável deve ser precedida de autorização escrita e fundamentada da autoridade competente.</w:t>
      </w:r>
    </w:p>
    <w:p w:rsidR="009557C9" w:rsidRPr="002B4CD1" w:rsidRDefault="009557C9" w:rsidP="009557C9">
      <w:pPr>
        <w:tabs>
          <w:tab w:val="left" w:pos="567"/>
        </w:tabs>
        <w:suppressAutoHyphens w:val="0"/>
        <w:autoSpaceDE w:val="0"/>
        <w:autoSpaceDN w:val="0"/>
        <w:adjustRightInd w:val="0"/>
        <w:jc w:val="both"/>
        <w:rPr>
          <w:lang w:eastAsia="pt-BR"/>
        </w:rPr>
      </w:pPr>
      <w:r w:rsidRPr="002B4CD1">
        <w:rPr>
          <w:lang w:eastAsia="pt-BR"/>
        </w:rPr>
        <w:lastRenderedPageBreak/>
        <w:tab/>
      </w:r>
      <w:r>
        <w:rPr>
          <w:b/>
          <w:lang w:eastAsia="pt-BR"/>
        </w:rPr>
        <w:t>7</w:t>
      </w:r>
      <w:r w:rsidRPr="002B4CD1">
        <w:rPr>
          <w:b/>
          <w:lang w:eastAsia="pt-BR"/>
        </w:rPr>
        <w:t>.3.1</w:t>
      </w:r>
      <w:r w:rsidR="00A66963">
        <w:rPr>
          <w:b/>
          <w:lang w:eastAsia="pt-BR"/>
        </w:rPr>
        <w:t>.</w:t>
      </w:r>
      <w:r w:rsidRPr="002B4CD1">
        <w:rPr>
          <w:lang w:eastAsia="pt-BR"/>
        </w:rPr>
        <w:tab/>
        <w:t xml:space="preserve">Os casos de rescisão contratual devem ser formalmente motivados nos autos do </w:t>
      </w:r>
      <w:r w:rsidRPr="002B4CD1">
        <w:rPr>
          <w:lang w:eastAsia="pt-BR"/>
        </w:rPr>
        <w:tab/>
        <w:t>processo, assegurado o contraditório e a ampla defesa.</w:t>
      </w:r>
    </w:p>
    <w:p w:rsidR="009557C9" w:rsidRPr="002B4CD1" w:rsidRDefault="009557C9" w:rsidP="009557C9">
      <w:pPr>
        <w:suppressAutoHyphens w:val="0"/>
        <w:autoSpaceDE w:val="0"/>
        <w:autoSpaceDN w:val="0"/>
        <w:adjustRightInd w:val="0"/>
        <w:jc w:val="both"/>
        <w:rPr>
          <w:lang w:eastAsia="pt-BR"/>
        </w:rPr>
      </w:pPr>
    </w:p>
    <w:p w:rsidR="009557C9" w:rsidRDefault="009557C9" w:rsidP="009557C9">
      <w:pPr>
        <w:suppressAutoHyphens w:val="0"/>
        <w:autoSpaceDE w:val="0"/>
        <w:autoSpaceDN w:val="0"/>
        <w:adjustRightInd w:val="0"/>
        <w:jc w:val="both"/>
        <w:rPr>
          <w:b/>
          <w:lang w:eastAsia="pt-BR"/>
        </w:rPr>
      </w:pPr>
      <w:r>
        <w:rPr>
          <w:b/>
          <w:lang w:eastAsia="pt-BR"/>
        </w:rPr>
        <w:t>8</w:t>
      </w:r>
      <w:r w:rsidRPr="002B4CD1">
        <w:rPr>
          <w:b/>
          <w:lang w:eastAsia="pt-BR"/>
        </w:rPr>
        <w:t>.</w:t>
      </w:r>
      <w:r w:rsidRPr="002B4CD1">
        <w:rPr>
          <w:b/>
          <w:lang w:eastAsia="pt-BR"/>
        </w:rPr>
        <w:tab/>
        <w:t>DAS PENALIDADES</w:t>
      </w:r>
    </w:p>
    <w:p w:rsidR="009557C9" w:rsidRPr="002B4CD1" w:rsidRDefault="009557C9" w:rsidP="009557C9">
      <w:pPr>
        <w:pStyle w:val="Default"/>
        <w:jc w:val="both"/>
        <w:rPr>
          <w:color w:val="auto"/>
          <w:lang w:eastAsia="zh-CN"/>
        </w:rPr>
      </w:pPr>
      <w:r>
        <w:rPr>
          <w:b/>
          <w:color w:val="auto"/>
          <w:lang w:eastAsia="zh-CN"/>
        </w:rPr>
        <w:t>8</w:t>
      </w:r>
      <w:r w:rsidRPr="00865136">
        <w:rPr>
          <w:b/>
          <w:color w:val="auto"/>
          <w:lang w:eastAsia="zh-CN"/>
        </w:rPr>
        <w:t>.1.</w:t>
      </w:r>
      <w:r w:rsidRPr="002B4CD1">
        <w:rPr>
          <w:color w:val="auto"/>
          <w:lang w:eastAsia="zh-CN"/>
        </w:rPr>
        <w:tab/>
        <w:t xml:space="preserve">As Sanções Administrativas as quais estão sujeitas a licitante vencedora, estão estabelecidas no item </w:t>
      </w:r>
      <w:r w:rsidR="004C5CE5">
        <w:rPr>
          <w:color w:val="auto"/>
          <w:lang w:eastAsia="zh-CN"/>
        </w:rPr>
        <w:t>20</w:t>
      </w:r>
      <w:r w:rsidRPr="002B4CD1">
        <w:rPr>
          <w:color w:val="auto"/>
          <w:lang w:eastAsia="zh-CN"/>
        </w:rPr>
        <w:t xml:space="preserve"> do Termo de Referência, anexo I do Edital.</w:t>
      </w:r>
    </w:p>
    <w:p w:rsidR="009557C9" w:rsidRPr="002B4CD1" w:rsidRDefault="009557C9" w:rsidP="009557C9">
      <w:pPr>
        <w:pStyle w:val="Default"/>
        <w:jc w:val="both"/>
        <w:rPr>
          <w:color w:val="auto"/>
          <w:lang w:eastAsia="zh-CN"/>
        </w:rPr>
      </w:pPr>
    </w:p>
    <w:p w:rsidR="009557C9" w:rsidRDefault="009557C9" w:rsidP="009557C9">
      <w:pPr>
        <w:widowControl w:val="0"/>
        <w:autoSpaceDE w:val="0"/>
        <w:jc w:val="both"/>
        <w:rPr>
          <w:b/>
        </w:rPr>
      </w:pPr>
      <w:r>
        <w:rPr>
          <w:b/>
        </w:rPr>
        <w:t>9</w:t>
      </w:r>
      <w:r w:rsidRPr="002B4CD1">
        <w:rPr>
          <w:b/>
        </w:rPr>
        <w:t>.</w:t>
      </w:r>
      <w:r w:rsidRPr="002B4CD1">
        <w:rPr>
          <w:b/>
        </w:rPr>
        <w:tab/>
        <w:t>DA FUNDAMENTAÇÃO LEGAL E DA VINCULAÇÃO AO EDITAL E A ATA DE REGISTRO D</w:t>
      </w:r>
      <w:r>
        <w:rPr>
          <w:b/>
        </w:rPr>
        <w:t>OS</w:t>
      </w:r>
      <w:r w:rsidRPr="002B4CD1">
        <w:rPr>
          <w:b/>
        </w:rPr>
        <w:t xml:space="preserve"> PREÇOS</w:t>
      </w:r>
    </w:p>
    <w:p w:rsidR="009557C9" w:rsidRPr="002B4CD1" w:rsidRDefault="009557C9" w:rsidP="009557C9">
      <w:pPr>
        <w:widowControl w:val="0"/>
        <w:autoSpaceDE w:val="0"/>
        <w:jc w:val="both"/>
      </w:pPr>
      <w:r>
        <w:rPr>
          <w:b/>
        </w:rPr>
        <w:t>9</w:t>
      </w:r>
      <w:r w:rsidRPr="002B4CD1">
        <w:rPr>
          <w:b/>
        </w:rPr>
        <w:t>.1.</w:t>
      </w:r>
      <w:r w:rsidRPr="002B4CD1">
        <w:tab/>
        <w:t xml:space="preserve">A presente ata de registro de preços fundamenta-se na </w:t>
      </w:r>
      <w:r>
        <w:t>Lei nº 10.520/2002, na Lei n</w:t>
      </w:r>
      <w:r w:rsidRPr="002B4CD1">
        <w:t>º 8.666/1993, no</w:t>
      </w:r>
      <w:r>
        <w:t>s</w:t>
      </w:r>
      <w:r w:rsidRPr="002B4CD1">
        <w:t xml:space="preserve"> Decreto nº 7.</w:t>
      </w:r>
      <w:r>
        <w:t xml:space="preserve">892/2013 </w:t>
      </w:r>
      <w:r w:rsidRPr="002B4CD1">
        <w:t xml:space="preserve">e vincula - se ao Edital e anexos do </w:t>
      </w:r>
      <w:r w:rsidRPr="002B4CD1">
        <w:rPr>
          <w:bCs/>
          <w:szCs w:val="20"/>
        </w:rPr>
        <w:t>PREGÃO ELETRÔNICO - SRP N.º</w:t>
      </w:r>
      <w:r w:rsidR="00F044E7">
        <w:rPr>
          <w:bCs/>
          <w:szCs w:val="20"/>
        </w:rPr>
        <w:t xml:space="preserve"> 2</w:t>
      </w:r>
      <w:r>
        <w:rPr>
          <w:bCs/>
          <w:szCs w:val="20"/>
        </w:rPr>
        <w:t>/2020</w:t>
      </w:r>
      <w:r w:rsidRPr="002B4CD1">
        <w:t xml:space="preserve">, bem como à proposta da CONTRATADA, constantes do PAD n.º </w:t>
      </w:r>
      <w:r w:rsidR="00F044E7">
        <w:t>318</w:t>
      </w:r>
      <w:r w:rsidR="00DD725A">
        <w:t>/2019</w:t>
      </w:r>
      <w:r w:rsidRPr="002B4CD1">
        <w:t xml:space="preserve">, independentemente de transcrição. </w:t>
      </w:r>
    </w:p>
    <w:p w:rsidR="009557C9" w:rsidRPr="002B4CD1" w:rsidRDefault="009557C9" w:rsidP="009557C9">
      <w:pPr>
        <w:pStyle w:val="Default"/>
        <w:jc w:val="both"/>
        <w:rPr>
          <w:color w:val="auto"/>
          <w:lang w:eastAsia="zh-CN"/>
        </w:rPr>
      </w:pPr>
    </w:p>
    <w:p w:rsidR="009557C9" w:rsidRDefault="00A66963" w:rsidP="00A66963">
      <w:pPr>
        <w:suppressAutoHyphens w:val="0"/>
        <w:autoSpaceDE w:val="0"/>
        <w:autoSpaceDN w:val="0"/>
        <w:adjustRightInd w:val="0"/>
        <w:jc w:val="both"/>
        <w:rPr>
          <w:b/>
          <w:lang w:eastAsia="pt-BR"/>
        </w:rPr>
      </w:pPr>
      <w:r>
        <w:rPr>
          <w:b/>
          <w:lang w:eastAsia="pt-BR"/>
        </w:rPr>
        <w:t>10.</w:t>
      </w:r>
      <w:r>
        <w:rPr>
          <w:b/>
          <w:lang w:eastAsia="pt-BR"/>
        </w:rPr>
        <w:tab/>
        <w:t>DOS CASOS OMISSOS</w:t>
      </w:r>
    </w:p>
    <w:p w:rsidR="009557C9" w:rsidRPr="002B4CD1" w:rsidRDefault="009557C9" w:rsidP="009557C9">
      <w:pPr>
        <w:suppressAutoHyphens w:val="0"/>
        <w:autoSpaceDE w:val="0"/>
        <w:autoSpaceDN w:val="0"/>
        <w:adjustRightInd w:val="0"/>
        <w:jc w:val="both"/>
        <w:rPr>
          <w:lang w:eastAsia="pt-BR"/>
        </w:rPr>
      </w:pPr>
      <w:r>
        <w:rPr>
          <w:b/>
          <w:lang w:eastAsia="pt-BR"/>
        </w:rPr>
        <w:t>10</w:t>
      </w:r>
      <w:r w:rsidRPr="002B4CD1">
        <w:rPr>
          <w:b/>
          <w:lang w:eastAsia="pt-BR"/>
        </w:rPr>
        <w:t>.1.</w:t>
      </w:r>
      <w:r w:rsidRPr="002B4CD1">
        <w:rPr>
          <w:lang w:eastAsia="pt-BR"/>
        </w:rPr>
        <w:tab/>
        <w:t xml:space="preserve">Os casos omissos ou situações não explicitadas nas cláusulas deste Instrumento serão </w:t>
      </w:r>
      <w:proofErr w:type="gramStart"/>
      <w:r w:rsidRPr="002B4CD1">
        <w:rPr>
          <w:lang w:eastAsia="pt-BR"/>
        </w:rPr>
        <w:t>decididos</w:t>
      </w:r>
      <w:proofErr w:type="gramEnd"/>
      <w:r w:rsidRPr="002B4CD1">
        <w:rPr>
          <w:lang w:eastAsia="pt-BR"/>
        </w:rPr>
        <w:t xml:space="preserve"> pelo Cofen, segundo as disposições contidas na Lei nº. 8.666/93 e suas alterações posteriores e demais regulamentos e normas administrativas que fazem parte integrante desta Ata, independente de suas transcrições.</w:t>
      </w:r>
    </w:p>
    <w:p w:rsidR="009557C9" w:rsidRDefault="009557C9" w:rsidP="009557C9">
      <w:pPr>
        <w:widowControl w:val="0"/>
        <w:autoSpaceDE w:val="0"/>
        <w:jc w:val="both"/>
        <w:rPr>
          <w:b/>
        </w:rPr>
      </w:pPr>
    </w:p>
    <w:p w:rsidR="00AE04F8" w:rsidRDefault="009557C9" w:rsidP="009557C9">
      <w:pPr>
        <w:widowControl w:val="0"/>
        <w:autoSpaceDE w:val="0"/>
        <w:jc w:val="both"/>
        <w:rPr>
          <w:b/>
        </w:rPr>
      </w:pPr>
      <w:r>
        <w:rPr>
          <w:b/>
        </w:rPr>
        <w:t>11</w:t>
      </w:r>
      <w:r w:rsidRPr="002B4CD1">
        <w:rPr>
          <w:b/>
        </w:rPr>
        <w:t>.</w:t>
      </w:r>
      <w:r w:rsidRPr="002B4CD1">
        <w:rPr>
          <w:b/>
        </w:rPr>
        <w:tab/>
        <w:t>DO FORO</w:t>
      </w:r>
    </w:p>
    <w:p w:rsidR="009557C9" w:rsidRPr="002B4CD1" w:rsidRDefault="009557C9" w:rsidP="009557C9">
      <w:pPr>
        <w:widowControl w:val="0"/>
        <w:autoSpaceDE w:val="0"/>
        <w:jc w:val="both"/>
      </w:pPr>
      <w:r w:rsidRPr="002B4CD1">
        <w:rPr>
          <w:b/>
        </w:rPr>
        <w:t>1</w:t>
      </w:r>
      <w:r>
        <w:rPr>
          <w:b/>
        </w:rPr>
        <w:t>1</w:t>
      </w:r>
      <w:r w:rsidRPr="002B4CD1">
        <w:rPr>
          <w:b/>
        </w:rPr>
        <w:t>.1.</w:t>
      </w:r>
      <w:r w:rsidRPr="002B4CD1">
        <w:tab/>
        <w:t>Fica eleito o foro da cidade de Brasília, com exclusão de qualquer outro, para dirimir qualquer questão decorrente da utilização desta Ata.</w:t>
      </w:r>
    </w:p>
    <w:p w:rsidR="009557C9" w:rsidRPr="002B4CD1" w:rsidRDefault="009557C9" w:rsidP="009557C9">
      <w:pPr>
        <w:widowControl w:val="0"/>
        <w:autoSpaceDE w:val="0"/>
        <w:jc w:val="both"/>
      </w:pPr>
      <w:r w:rsidRPr="002B4CD1">
        <w:t>E, por se acharem as partes justas e compromissadas, assinam a presente Ata.</w:t>
      </w:r>
    </w:p>
    <w:p w:rsidR="009557C9" w:rsidRPr="002B4CD1" w:rsidRDefault="009557C9" w:rsidP="009557C9">
      <w:pPr>
        <w:spacing w:line="360" w:lineRule="auto"/>
        <w:jc w:val="center"/>
      </w:pPr>
    </w:p>
    <w:p w:rsidR="009557C9" w:rsidRPr="002B4CD1" w:rsidRDefault="009557C9" w:rsidP="009557C9">
      <w:pPr>
        <w:spacing w:line="360" w:lineRule="auto"/>
        <w:jc w:val="center"/>
      </w:pPr>
      <w:r w:rsidRPr="002B4CD1">
        <w:t xml:space="preserve">Brasília, _____ de ___________________ </w:t>
      </w:r>
      <w:proofErr w:type="spellStart"/>
      <w:r w:rsidRPr="002B4CD1">
        <w:t>de</w:t>
      </w:r>
      <w:proofErr w:type="spellEnd"/>
      <w:r w:rsidRPr="002B4CD1">
        <w:t xml:space="preserve"> 20</w:t>
      </w:r>
      <w:r>
        <w:t>20</w:t>
      </w:r>
      <w:r w:rsidRPr="002B4CD1">
        <w:t>.</w:t>
      </w:r>
    </w:p>
    <w:tbl>
      <w:tblPr>
        <w:tblW w:w="9500" w:type="dxa"/>
        <w:tblLayout w:type="fixed"/>
        <w:tblCellMar>
          <w:left w:w="70" w:type="dxa"/>
          <w:right w:w="70" w:type="dxa"/>
        </w:tblCellMar>
        <w:tblLook w:val="0000" w:firstRow="0" w:lastRow="0" w:firstColumn="0" w:lastColumn="0" w:noHBand="0" w:noVBand="0"/>
      </w:tblPr>
      <w:tblGrid>
        <w:gridCol w:w="4890"/>
        <w:gridCol w:w="4610"/>
      </w:tblGrid>
      <w:tr w:rsidR="009557C9" w:rsidRPr="002B4CD1" w:rsidTr="009557C9">
        <w:tc>
          <w:tcPr>
            <w:tcW w:w="4890" w:type="dxa"/>
            <w:shd w:val="clear" w:color="auto" w:fill="auto"/>
          </w:tcPr>
          <w:p w:rsidR="009557C9" w:rsidRPr="002B4CD1" w:rsidRDefault="009557C9" w:rsidP="009557C9">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Cs w:val="24"/>
              </w:rPr>
            </w:pPr>
            <w:r w:rsidRPr="002B4CD1">
              <w:rPr>
                <w:szCs w:val="24"/>
              </w:rPr>
              <w:t>______________________________</w:t>
            </w:r>
          </w:p>
          <w:p w:rsidR="009557C9" w:rsidRPr="002B4CD1" w:rsidRDefault="009557C9" w:rsidP="009557C9">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2B4CD1">
              <w:rPr>
                <w:szCs w:val="24"/>
              </w:rPr>
              <w:t>CONTRATANTE</w:t>
            </w:r>
          </w:p>
          <w:p w:rsidR="009557C9" w:rsidRPr="002B4CD1" w:rsidRDefault="009557C9" w:rsidP="009557C9">
            <w:pPr>
              <w:pStyle w:val="WW-Padro"/>
              <w:spacing w:line="200" w:lineRule="atLeast"/>
              <w:jc w:val="center"/>
              <w:rPr>
                <w:b/>
                <w:szCs w:val="24"/>
              </w:rPr>
            </w:pPr>
            <w:r w:rsidRPr="002B4CD1">
              <w:rPr>
                <w:b/>
                <w:bCs/>
                <w:szCs w:val="24"/>
              </w:rPr>
              <w:t>MANOEL CARLOS NERI DA SILVA</w:t>
            </w:r>
          </w:p>
          <w:p w:rsidR="009557C9" w:rsidRPr="002B4CD1" w:rsidRDefault="009557C9" w:rsidP="009557C9">
            <w:pPr>
              <w:pStyle w:val="WW-Padro"/>
              <w:spacing w:line="200" w:lineRule="atLeast"/>
              <w:jc w:val="center"/>
              <w:rPr>
                <w:szCs w:val="24"/>
              </w:rPr>
            </w:pPr>
            <w:r w:rsidRPr="002B4CD1">
              <w:rPr>
                <w:b/>
                <w:szCs w:val="24"/>
              </w:rPr>
              <w:t>Presidente</w:t>
            </w:r>
          </w:p>
        </w:tc>
        <w:tc>
          <w:tcPr>
            <w:tcW w:w="4610" w:type="dxa"/>
            <w:shd w:val="clear" w:color="auto" w:fill="auto"/>
          </w:tcPr>
          <w:p w:rsidR="009557C9" w:rsidRPr="002B4CD1" w:rsidRDefault="009557C9" w:rsidP="009557C9">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eastAsia="Times New Roman"/>
                <w:szCs w:val="24"/>
              </w:rPr>
            </w:pPr>
            <w:r w:rsidRPr="002B4CD1">
              <w:rPr>
                <w:szCs w:val="24"/>
              </w:rPr>
              <w:t>_______________________________</w:t>
            </w:r>
          </w:p>
          <w:p w:rsidR="009557C9" w:rsidRPr="002B4CD1" w:rsidRDefault="009557C9" w:rsidP="009557C9">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2B4CD1">
              <w:rPr>
                <w:rFonts w:eastAsia="Times New Roman"/>
                <w:szCs w:val="24"/>
              </w:rPr>
              <w:t xml:space="preserve">                </w:t>
            </w:r>
            <w:r w:rsidRPr="002B4CD1">
              <w:rPr>
                <w:szCs w:val="24"/>
              </w:rPr>
              <w:t>CONTRATADA</w:t>
            </w:r>
          </w:p>
        </w:tc>
      </w:tr>
      <w:tr w:rsidR="009557C9" w:rsidRPr="002B4CD1" w:rsidTr="009557C9">
        <w:tc>
          <w:tcPr>
            <w:tcW w:w="4890" w:type="dxa"/>
            <w:shd w:val="clear" w:color="auto" w:fill="auto"/>
          </w:tcPr>
          <w:p w:rsidR="009557C9" w:rsidRPr="002B4CD1" w:rsidRDefault="009557C9" w:rsidP="009557C9">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szCs w:val="24"/>
              </w:rPr>
            </w:pPr>
            <w:r w:rsidRPr="002B4CD1">
              <w:rPr>
                <w:b/>
                <w:bCs/>
                <w:szCs w:val="24"/>
              </w:rPr>
              <w:t xml:space="preserve">           </w:t>
            </w:r>
            <w:r w:rsidRPr="002B4CD1">
              <w:rPr>
                <w:szCs w:val="24"/>
              </w:rPr>
              <w:t>_______________________________</w:t>
            </w:r>
          </w:p>
          <w:p w:rsidR="009557C9" w:rsidRPr="002B4CD1" w:rsidRDefault="009557C9" w:rsidP="009557C9">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4"/>
              </w:rPr>
            </w:pPr>
            <w:r w:rsidRPr="002B4CD1">
              <w:rPr>
                <w:szCs w:val="24"/>
              </w:rPr>
              <w:t>CONTRATANTE</w:t>
            </w:r>
          </w:p>
          <w:p w:rsidR="009557C9" w:rsidRPr="002B4CD1" w:rsidRDefault="009557C9" w:rsidP="009557C9">
            <w:pPr>
              <w:pStyle w:val="WW-Padro"/>
              <w:spacing w:line="200" w:lineRule="atLeast"/>
              <w:jc w:val="center"/>
              <w:rPr>
                <w:b/>
                <w:bCs/>
              </w:rPr>
            </w:pPr>
            <w:r w:rsidRPr="002B4CD1">
              <w:rPr>
                <w:b/>
                <w:bCs/>
              </w:rPr>
              <w:t>GILNEY GUERRA DE MEDEIROS</w:t>
            </w:r>
          </w:p>
          <w:p w:rsidR="009557C9" w:rsidRPr="002B4CD1" w:rsidRDefault="009557C9" w:rsidP="009557C9">
            <w:pPr>
              <w:pStyle w:val="WW-Padro"/>
              <w:spacing w:line="200" w:lineRule="atLeast"/>
              <w:jc w:val="center"/>
              <w:rPr>
                <w:b/>
                <w:szCs w:val="24"/>
              </w:rPr>
            </w:pPr>
            <w:r w:rsidRPr="002B4CD1">
              <w:rPr>
                <w:b/>
                <w:szCs w:val="24"/>
              </w:rPr>
              <w:t xml:space="preserve">1º Tesoureiro </w:t>
            </w:r>
          </w:p>
        </w:tc>
        <w:tc>
          <w:tcPr>
            <w:tcW w:w="4610" w:type="dxa"/>
            <w:shd w:val="clear" w:color="auto" w:fill="auto"/>
          </w:tcPr>
          <w:p w:rsidR="009557C9" w:rsidRPr="002B4CD1" w:rsidRDefault="009557C9" w:rsidP="009557C9">
            <w:pPr>
              <w:pStyle w:val="WW-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Cs w:val="24"/>
              </w:rPr>
            </w:pPr>
          </w:p>
        </w:tc>
      </w:tr>
    </w:tbl>
    <w:p w:rsidR="009557C9" w:rsidRPr="002B4CD1" w:rsidRDefault="009557C9" w:rsidP="009557C9">
      <w:pPr>
        <w:pStyle w:val="WW-Padro"/>
        <w:jc w:val="center"/>
        <w:rPr>
          <w:b/>
          <w:bCs/>
          <w:szCs w:val="24"/>
        </w:rPr>
      </w:pPr>
      <w:r w:rsidRPr="002B4CD1">
        <w:rPr>
          <w:b/>
          <w:bCs/>
          <w:szCs w:val="24"/>
        </w:rPr>
        <w:t>__________________________________________</w:t>
      </w:r>
    </w:p>
    <w:p w:rsidR="009557C9" w:rsidRPr="002B4CD1" w:rsidRDefault="009557C9" w:rsidP="009557C9">
      <w:pPr>
        <w:pStyle w:val="WW-Padro"/>
        <w:jc w:val="center"/>
        <w:rPr>
          <w:b/>
          <w:bCs/>
          <w:szCs w:val="24"/>
        </w:rPr>
      </w:pPr>
      <w:r w:rsidRPr="002B4CD1">
        <w:rPr>
          <w:b/>
        </w:rPr>
        <w:t>TYCIANNA GOES DA SILVA MONTE ALEGRE</w:t>
      </w:r>
    </w:p>
    <w:p w:rsidR="009557C9" w:rsidRPr="002B4CD1" w:rsidRDefault="009557C9" w:rsidP="009557C9">
      <w:pPr>
        <w:pStyle w:val="WW-Padro"/>
        <w:jc w:val="center"/>
        <w:rPr>
          <w:b/>
          <w:bCs/>
          <w:szCs w:val="24"/>
        </w:rPr>
      </w:pPr>
      <w:r w:rsidRPr="002B4CD1">
        <w:rPr>
          <w:b/>
          <w:bCs/>
          <w:szCs w:val="24"/>
        </w:rPr>
        <w:t>Procuradora Geral</w:t>
      </w:r>
    </w:p>
    <w:p w:rsidR="009557C9" w:rsidRDefault="009557C9" w:rsidP="009557C9">
      <w:pPr>
        <w:pStyle w:val="WW-Padro"/>
        <w:rPr>
          <w:b/>
          <w:bCs/>
          <w:szCs w:val="24"/>
        </w:rPr>
      </w:pPr>
      <w:r w:rsidRPr="002B4CD1">
        <w:rPr>
          <w:b/>
          <w:bCs/>
          <w:szCs w:val="24"/>
        </w:rPr>
        <w:t>TESTEMUNHAS</w:t>
      </w:r>
    </w:p>
    <w:p w:rsidR="009557C9" w:rsidRPr="002B4CD1" w:rsidRDefault="009557C9" w:rsidP="009557C9">
      <w:pPr>
        <w:pStyle w:val="WW-Padro"/>
        <w:rPr>
          <w:b/>
          <w:bCs/>
          <w:szCs w:val="24"/>
        </w:rPr>
      </w:pPr>
      <w:r w:rsidRPr="002B4CD1">
        <w:rPr>
          <w:b/>
          <w:bCs/>
          <w:szCs w:val="24"/>
        </w:rPr>
        <w:t>__________________________                                               __________________________</w:t>
      </w:r>
    </w:p>
    <w:p w:rsidR="009557C9" w:rsidRDefault="009557C9" w:rsidP="003377A8">
      <w:pPr>
        <w:pStyle w:val="WW-Padro"/>
        <w:rPr>
          <w:rFonts w:eastAsia="Arial Unicode MS" w:cs="Tahoma"/>
          <w:b/>
          <w:kern w:val="3"/>
          <w:lang w:eastAsia="pt-BR" w:bidi="pt-BR"/>
        </w:rPr>
      </w:pPr>
    </w:p>
    <w:sectPr w:rsidR="009557C9" w:rsidSect="00DF4A11">
      <w:headerReference w:type="default" r:id="rId8"/>
      <w:footerReference w:type="default" r:id="rId9"/>
      <w:pgSz w:w="11906" w:h="16838"/>
      <w:pgMar w:top="1956" w:right="707" w:bottom="851" w:left="1701" w:header="142" w:footer="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9A7" w:rsidRDefault="009729A7">
      <w:r>
        <w:separator/>
      </w:r>
    </w:p>
  </w:endnote>
  <w:endnote w:type="continuationSeparator" w:id="0">
    <w:p w:rsidR="009729A7" w:rsidRDefault="009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G Omega">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Tempus Sans ITC">
    <w:panose1 w:val="04020404030D07020202"/>
    <w:charset w:val="00"/>
    <w:family w:val="decorativ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EC" w:rsidRPr="00FF5799" w:rsidRDefault="00E971EC">
    <w:pPr>
      <w:pStyle w:val="Rodap"/>
      <w:pBdr>
        <w:top w:val="single" w:sz="4" w:space="1" w:color="000000"/>
      </w:pBdr>
      <w:ind w:right="360"/>
      <w:jc w:val="center"/>
    </w:pPr>
    <w:r>
      <w:t xml:space="preserve">SCLN 304, Bloco E, Lote 9 – Asa Norte – </w:t>
    </w:r>
    <w:proofErr w:type="gramStart"/>
    <w:r>
      <w:t>CEP.:</w:t>
    </w:r>
    <w:proofErr w:type="gramEnd"/>
    <w:r>
      <w:t xml:space="preserve"> 70.736-550 – Brasília - DF</w:t>
    </w:r>
  </w:p>
  <w:p w:rsidR="00E971EC" w:rsidRDefault="00E971EC" w:rsidP="00CA15A5">
    <w:pPr>
      <w:pStyle w:val="Rodap"/>
      <w:jc w:val="center"/>
      <w:rPr>
        <w:lang w:val="en-US"/>
      </w:rPr>
    </w:pPr>
    <w:r>
      <w:rPr>
        <w:lang w:val="en-US"/>
      </w:rPr>
      <w:t xml:space="preserve">Tel.: (61) 3329-5800 - Home Page: </w:t>
    </w:r>
    <w:hyperlink r:id="rId1" w:history="1">
      <w:r w:rsidRPr="00FF5799">
        <w:rPr>
          <w:rStyle w:val="Hyperlink"/>
          <w:lang w:val="en-US"/>
        </w:rPr>
        <w:t>www.portalcofen.gov.br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9A7" w:rsidRDefault="009729A7">
      <w:r>
        <w:separator/>
      </w:r>
    </w:p>
  </w:footnote>
  <w:footnote w:type="continuationSeparator" w:id="0">
    <w:p w:rsidR="009729A7" w:rsidRDefault="00972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EC" w:rsidRPr="00D826BC" w:rsidRDefault="00E971EC" w:rsidP="00D826BC">
    <w:pPr>
      <w:pStyle w:val="Cabealho"/>
      <w:jc w:val="right"/>
      <w:rPr>
        <w:lang w:eastAsia="pt-BR"/>
      </w:rPr>
    </w:pPr>
    <w:r>
      <w:rPr>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36426" o:spid="_x0000_s2052" type="#_x0000_t136" style="position:absolute;left:0;text-align:left;margin-left:0;margin-top:0;width:468.7pt;height:200.85pt;rotation:315;z-index:-251658240;mso-position-horizontal:center;mso-position-horizontal-relative:margin;mso-position-vertical:center;mso-position-vertical-relative:margin" o:allowincell="f" fillcolor="#5a5a5a" stroked="f">
          <v:fill opacity=".5"/>
          <v:textpath style="font-family:&quot;Calibri&quot;;font-size:1pt" string="MINUTA"/>
          <w10:wrap anchorx="margin" anchory="margin"/>
        </v:shape>
      </w:pict>
    </w:r>
    <w:r w:rsidR="00C010F2">
      <w:rPr>
        <w:noProof/>
        <w:lang w:eastAsia="pt-BR"/>
      </w:rPr>
      <w:drawing>
        <wp:anchor distT="0" distB="0" distL="114935" distR="114935" simplePos="0" relativeHeight="251657216" behindDoc="0" locked="0" layoutInCell="1" allowOverlap="1">
          <wp:simplePos x="0" y="0"/>
          <wp:positionH relativeFrom="column">
            <wp:posOffset>1130935</wp:posOffset>
          </wp:positionH>
          <wp:positionV relativeFrom="paragraph">
            <wp:posOffset>165735</wp:posOffset>
          </wp:positionV>
          <wp:extent cx="3867150" cy="99885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998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Ttulo1"/>
      <w:lvlText w:val="%1. "/>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pStyle w:val="Ttulo6"/>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pStyle w:val="Ttulo8"/>
      <w:lvlText w:val="%8."/>
      <w:lvlJc w:val="left"/>
      <w:pPr>
        <w:tabs>
          <w:tab w:val="num" w:pos="3240"/>
        </w:tabs>
        <w:ind w:left="0" w:firstLine="0"/>
      </w:pPr>
    </w:lvl>
    <w:lvl w:ilvl="8">
      <w:start w:val="1"/>
      <w:numFmt w:val="decimal"/>
      <w:pStyle w:val="Ttulo9"/>
      <w:lvlText w:val="%9."/>
      <w:lvlJc w:val="left"/>
      <w:pPr>
        <w:tabs>
          <w:tab w:val="num" w:pos="3600"/>
        </w:tabs>
        <w:ind w:left="0" w:firstLine="0"/>
      </w:pPr>
    </w:lvl>
  </w:abstractNum>
  <w:abstractNum w:abstractNumId="1">
    <w:nsid w:val="00000002"/>
    <w:multiLevelType w:val="multilevel"/>
    <w:tmpl w:val="00000002"/>
    <w:name w:val="WW8Num3"/>
    <w:lvl w:ilvl="0">
      <w:start w:val="1"/>
      <w:numFmt w:val="none"/>
      <w:pStyle w:val="Item"/>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4"/>
    <w:lvl w:ilvl="0">
      <w:start w:val="4"/>
      <w:numFmt w:val="none"/>
      <w:pStyle w:val="Inciso"/>
      <w:suff w:val="nothing"/>
      <w:lvlText w:val=""/>
      <w:lvlJc w:val="left"/>
      <w:pPr>
        <w:tabs>
          <w:tab w:val="num" w:pos="0"/>
        </w:tabs>
        <w:ind w:left="0" w:firstLine="0"/>
      </w:pPr>
      <w:rPr>
        <w:rFonts w:ascii="Arial" w:hAnsi="Arial" w:cs="Arial"/>
        <w:b/>
        <w:szCs w:val="20"/>
      </w:rPr>
    </w:lvl>
    <w:lvl w:ilvl="1">
      <w:start w:val="1"/>
      <w:numFmt w:val="decimal"/>
      <w:lvlText w:val="6..%2"/>
      <w:lvlJc w:val="left"/>
      <w:pPr>
        <w:tabs>
          <w:tab w:val="num" w:pos="792"/>
        </w:tabs>
        <w:ind w:left="0" w:firstLine="0"/>
      </w:pPr>
    </w:lvl>
    <w:lvl w:ilvl="2">
      <w:start w:val="3"/>
      <w:numFmt w:val="none"/>
      <w:suff w:val="nothing"/>
      <w:lvlText w:val=""/>
      <w:lvlJc w:val="left"/>
      <w:pPr>
        <w:tabs>
          <w:tab w:val="num" w:pos="0"/>
        </w:tabs>
        <w:ind w:left="0" w:firstLine="0"/>
      </w:pPr>
    </w:lvl>
    <w:lvl w:ilvl="3">
      <w:start w:val="1"/>
      <w:numFmt w:val="decimal"/>
      <w:lvlText w:val="4.2.3..%4"/>
      <w:lvlJc w:val="left"/>
      <w:pPr>
        <w:tabs>
          <w:tab w:val="num" w:pos="1728"/>
        </w:tabs>
        <w:ind w:left="0" w:firstLine="0"/>
      </w:pPr>
    </w:lvl>
    <w:lvl w:ilvl="4">
      <w:start w:val="1"/>
      <w:numFmt w:val="decimal"/>
      <w:lvlText w:val="4.2.3.1........................"/>
      <w:lvlJc w:val="left"/>
      <w:pPr>
        <w:tabs>
          <w:tab w:val="num" w:pos="2232"/>
        </w:tabs>
        <w:ind w:left="0" w:firstLine="0"/>
      </w:pPr>
    </w:lvl>
    <w:lvl w:ilvl="5">
      <w:start w:val="1"/>
      <w:numFmt w:val="decimal"/>
      <w:lvlText w:val="4.2.1.19.1....................."/>
      <w:lvlJc w:val="left"/>
      <w:pPr>
        <w:tabs>
          <w:tab w:val="num" w:pos="2736"/>
        </w:tabs>
        <w:ind w:left="0" w:firstLine="0"/>
      </w:pPr>
    </w:lvl>
    <w:lvl w:ilvl="6">
      <w:start w:val="4"/>
      <w:numFmt w:val="decimal"/>
      <w:lvlText w:val="..............................."/>
      <w:lvlJc w:val="left"/>
      <w:pPr>
        <w:tabs>
          <w:tab w:val="num" w:pos="3240"/>
        </w:tabs>
        <w:ind w:left="0" w:firstLine="0"/>
      </w:pPr>
    </w:lvl>
    <w:lvl w:ilvl="7">
      <w:start w:val="1"/>
      <w:numFmt w:val="decimal"/>
      <w:lvlText w:val="..............................."/>
      <w:lvlJc w:val="left"/>
      <w:pPr>
        <w:tabs>
          <w:tab w:val="num" w:pos="3744"/>
        </w:tabs>
        <w:ind w:left="0" w:firstLine="0"/>
      </w:pPr>
    </w:lvl>
    <w:lvl w:ilvl="8">
      <w:start w:val="1"/>
      <w:numFmt w:val="decimal"/>
      <w:lvlText w:val="..............................."/>
      <w:lvlJc w:val="left"/>
      <w:pPr>
        <w:tabs>
          <w:tab w:val="num" w:pos="4320"/>
        </w:tabs>
        <w:ind w:left="0" w:firstLine="0"/>
      </w:pPr>
    </w:lvl>
  </w:abstractNum>
  <w:abstractNum w:abstractNumId="3">
    <w:nsid w:val="00000004"/>
    <w:multiLevelType w:val="multilevel"/>
    <w:tmpl w:val="00000004"/>
    <w:name w:val="WW8Num5"/>
    <w:lvl w:ilvl="0">
      <w:start w:val="1"/>
      <w:numFmt w:val="decimal"/>
      <w:lvlText w:val="%1."/>
      <w:lvlJc w:val="left"/>
      <w:pPr>
        <w:tabs>
          <w:tab w:val="num" w:pos="0"/>
        </w:tabs>
        <w:ind w:left="450" w:hanging="450"/>
      </w:pPr>
      <w:rPr>
        <w:b/>
      </w:rPr>
    </w:lvl>
    <w:lvl w:ilvl="1">
      <w:start w:val="1"/>
      <w:numFmt w:val="decimal"/>
      <w:lvlText w:val="%1.%2."/>
      <w:lvlJc w:val="left"/>
      <w:pPr>
        <w:tabs>
          <w:tab w:val="num" w:pos="0"/>
        </w:tabs>
        <w:ind w:left="450" w:hanging="45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nsid w:val="00000005"/>
    <w:multiLevelType w:val="multilevel"/>
    <w:tmpl w:val="00000005"/>
    <w:name w:val="WW8Num10"/>
    <w:lvl w:ilvl="0">
      <w:start w:val="1"/>
      <w:numFmt w:val="bullet"/>
      <w:lvlText w:val=""/>
      <w:lvlJc w:val="left"/>
      <w:pPr>
        <w:tabs>
          <w:tab w:val="num" w:pos="0"/>
        </w:tabs>
        <w:ind w:left="1267" w:hanging="360"/>
      </w:pPr>
      <w:rPr>
        <w:rFonts w:ascii="Symbol" w:hAnsi="Symbol" w:cs="Times New Roman"/>
        <w:b/>
        <w:lang w:bidi="ar-SA"/>
      </w:rPr>
    </w:lvl>
    <w:lvl w:ilvl="1">
      <w:start w:val="1"/>
      <w:numFmt w:val="bullet"/>
      <w:lvlText w:val="o"/>
      <w:lvlJc w:val="left"/>
      <w:pPr>
        <w:tabs>
          <w:tab w:val="num" w:pos="0"/>
        </w:tabs>
        <w:ind w:left="1987" w:hanging="360"/>
      </w:pPr>
      <w:rPr>
        <w:rFonts w:ascii="Courier New" w:hAnsi="Courier New" w:cs="Courier New"/>
      </w:rPr>
    </w:lvl>
    <w:lvl w:ilvl="2">
      <w:start w:val="1"/>
      <w:numFmt w:val="bullet"/>
      <w:lvlText w:val=""/>
      <w:lvlJc w:val="left"/>
      <w:pPr>
        <w:tabs>
          <w:tab w:val="num" w:pos="0"/>
        </w:tabs>
        <w:ind w:left="2707" w:hanging="360"/>
      </w:pPr>
      <w:rPr>
        <w:rFonts w:ascii="Wingdings" w:hAnsi="Wingdings" w:cs="Wingdings"/>
      </w:rPr>
    </w:lvl>
    <w:lvl w:ilvl="3">
      <w:start w:val="1"/>
      <w:numFmt w:val="bullet"/>
      <w:lvlText w:val=""/>
      <w:lvlJc w:val="left"/>
      <w:pPr>
        <w:tabs>
          <w:tab w:val="num" w:pos="0"/>
        </w:tabs>
        <w:ind w:left="3427" w:hanging="360"/>
      </w:pPr>
      <w:rPr>
        <w:rFonts w:ascii="Symbol" w:hAnsi="Symbol" w:cs="Times New Roman"/>
        <w:b/>
        <w:lang w:bidi="ar-SA"/>
      </w:rPr>
    </w:lvl>
    <w:lvl w:ilvl="4">
      <w:start w:val="1"/>
      <w:numFmt w:val="bullet"/>
      <w:lvlText w:val="o"/>
      <w:lvlJc w:val="left"/>
      <w:pPr>
        <w:tabs>
          <w:tab w:val="num" w:pos="0"/>
        </w:tabs>
        <w:ind w:left="4147" w:hanging="360"/>
      </w:pPr>
      <w:rPr>
        <w:rFonts w:ascii="Courier New" w:hAnsi="Courier New" w:cs="Courier New"/>
      </w:rPr>
    </w:lvl>
    <w:lvl w:ilvl="5">
      <w:start w:val="1"/>
      <w:numFmt w:val="bullet"/>
      <w:lvlText w:val=""/>
      <w:lvlJc w:val="left"/>
      <w:pPr>
        <w:tabs>
          <w:tab w:val="num" w:pos="0"/>
        </w:tabs>
        <w:ind w:left="4867" w:hanging="360"/>
      </w:pPr>
      <w:rPr>
        <w:rFonts w:ascii="Wingdings" w:hAnsi="Wingdings" w:cs="Wingdings"/>
      </w:rPr>
    </w:lvl>
    <w:lvl w:ilvl="6">
      <w:start w:val="1"/>
      <w:numFmt w:val="bullet"/>
      <w:lvlText w:val=""/>
      <w:lvlJc w:val="left"/>
      <w:pPr>
        <w:tabs>
          <w:tab w:val="num" w:pos="0"/>
        </w:tabs>
        <w:ind w:left="5587" w:hanging="360"/>
      </w:pPr>
      <w:rPr>
        <w:rFonts w:ascii="Symbol" w:hAnsi="Symbol" w:cs="Times New Roman"/>
        <w:b/>
        <w:lang w:bidi="ar-SA"/>
      </w:rPr>
    </w:lvl>
    <w:lvl w:ilvl="7">
      <w:start w:val="1"/>
      <w:numFmt w:val="bullet"/>
      <w:lvlText w:val="o"/>
      <w:lvlJc w:val="left"/>
      <w:pPr>
        <w:tabs>
          <w:tab w:val="num" w:pos="0"/>
        </w:tabs>
        <w:ind w:left="6307" w:hanging="360"/>
      </w:pPr>
      <w:rPr>
        <w:rFonts w:ascii="Courier New" w:hAnsi="Courier New" w:cs="Courier New"/>
      </w:rPr>
    </w:lvl>
    <w:lvl w:ilvl="8">
      <w:start w:val="1"/>
      <w:numFmt w:val="bullet"/>
      <w:lvlText w:val=""/>
      <w:lvlJc w:val="left"/>
      <w:pPr>
        <w:tabs>
          <w:tab w:val="num" w:pos="0"/>
        </w:tabs>
        <w:ind w:left="7027" w:hanging="360"/>
      </w:pPr>
      <w:rPr>
        <w:rFonts w:ascii="Wingdings" w:hAnsi="Wingdings" w:cs="Wingdings"/>
      </w:rPr>
    </w:lvl>
  </w:abstractNum>
  <w:abstractNum w:abstractNumId="5">
    <w:nsid w:val="00000008"/>
    <w:multiLevelType w:val="singleLevel"/>
    <w:tmpl w:val="0E4835AA"/>
    <w:name w:val="WW8Num17"/>
    <w:lvl w:ilvl="0">
      <w:start w:val="1"/>
      <w:numFmt w:val="lowerLetter"/>
      <w:lvlText w:val="%1)"/>
      <w:lvlJc w:val="left"/>
      <w:pPr>
        <w:tabs>
          <w:tab w:val="num" w:pos="0"/>
        </w:tabs>
        <w:ind w:left="814" w:hanging="360"/>
      </w:pPr>
      <w:rPr>
        <w:rFonts w:eastAsia="ArialMT" w:cs="Times New Roman"/>
        <w:bCs/>
        <w:color w:val="000000"/>
        <w:sz w:val="24"/>
        <w:szCs w:val="24"/>
        <w:lang/>
      </w:rPr>
    </w:lvl>
  </w:abstractNum>
  <w:abstractNum w:abstractNumId="6">
    <w:nsid w:val="024F3E89"/>
    <w:multiLevelType w:val="hybridMultilevel"/>
    <w:tmpl w:val="7B4ED7B8"/>
    <w:lvl w:ilvl="0" w:tplc="0416000F">
      <w:start w:val="1"/>
      <w:numFmt w:val="decimal"/>
      <w:lvlText w:val="%1."/>
      <w:lvlJc w:val="left"/>
      <w:pPr>
        <w:ind w:left="1804" w:hanging="360"/>
      </w:pPr>
    </w:lvl>
    <w:lvl w:ilvl="1" w:tplc="04160019">
      <w:start w:val="1"/>
      <w:numFmt w:val="lowerLetter"/>
      <w:lvlText w:val="%2."/>
      <w:lvlJc w:val="left"/>
      <w:pPr>
        <w:ind w:left="2524" w:hanging="360"/>
      </w:pPr>
    </w:lvl>
    <w:lvl w:ilvl="2" w:tplc="0416001B">
      <w:start w:val="1"/>
      <w:numFmt w:val="lowerRoman"/>
      <w:lvlText w:val="%3."/>
      <w:lvlJc w:val="right"/>
      <w:pPr>
        <w:ind w:left="3244" w:hanging="180"/>
      </w:pPr>
    </w:lvl>
    <w:lvl w:ilvl="3" w:tplc="0416000F" w:tentative="1">
      <w:start w:val="1"/>
      <w:numFmt w:val="decimal"/>
      <w:lvlText w:val="%4."/>
      <w:lvlJc w:val="left"/>
      <w:pPr>
        <w:ind w:left="3964" w:hanging="360"/>
      </w:pPr>
    </w:lvl>
    <w:lvl w:ilvl="4" w:tplc="04160019" w:tentative="1">
      <w:start w:val="1"/>
      <w:numFmt w:val="lowerLetter"/>
      <w:lvlText w:val="%5."/>
      <w:lvlJc w:val="left"/>
      <w:pPr>
        <w:ind w:left="4684" w:hanging="360"/>
      </w:pPr>
    </w:lvl>
    <w:lvl w:ilvl="5" w:tplc="0416001B" w:tentative="1">
      <w:start w:val="1"/>
      <w:numFmt w:val="lowerRoman"/>
      <w:lvlText w:val="%6."/>
      <w:lvlJc w:val="right"/>
      <w:pPr>
        <w:ind w:left="5404" w:hanging="180"/>
      </w:pPr>
    </w:lvl>
    <w:lvl w:ilvl="6" w:tplc="0416000F" w:tentative="1">
      <w:start w:val="1"/>
      <w:numFmt w:val="decimal"/>
      <w:lvlText w:val="%7."/>
      <w:lvlJc w:val="left"/>
      <w:pPr>
        <w:ind w:left="6124" w:hanging="360"/>
      </w:pPr>
    </w:lvl>
    <w:lvl w:ilvl="7" w:tplc="04160019" w:tentative="1">
      <w:start w:val="1"/>
      <w:numFmt w:val="lowerLetter"/>
      <w:lvlText w:val="%8."/>
      <w:lvlJc w:val="left"/>
      <w:pPr>
        <w:ind w:left="6844" w:hanging="360"/>
      </w:pPr>
    </w:lvl>
    <w:lvl w:ilvl="8" w:tplc="0416001B" w:tentative="1">
      <w:start w:val="1"/>
      <w:numFmt w:val="lowerRoman"/>
      <w:lvlText w:val="%9."/>
      <w:lvlJc w:val="right"/>
      <w:pPr>
        <w:ind w:left="7564" w:hanging="180"/>
      </w:pPr>
    </w:lvl>
  </w:abstractNum>
  <w:abstractNum w:abstractNumId="7">
    <w:nsid w:val="042D530F"/>
    <w:multiLevelType w:val="hybridMultilevel"/>
    <w:tmpl w:val="649E9D16"/>
    <w:lvl w:ilvl="0" w:tplc="E1DC724C">
      <w:start w:val="1"/>
      <w:numFmt w:val="decimal"/>
      <w:lvlText w:val="%1."/>
      <w:lvlJc w:val="left"/>
      <w:pPr>
        <w:ind w:left="720" w:hanging="360"/>
      </w:pPr>
      <w:rPr>
        <w:rFonts w:hint="default"/>
        <w:b/>
      </w:rPr>
    </w:lvl>
    <w:lvl w:ilvl="1" w:tplc="DE12EED8">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6C6772B"/>
    <w:multiLevelType w:val="hybridMultilevel"/>
    <w:tmpl w:val="5BD69FE2"/>
    <w:lvl w:ilvl="0" w:tplc="D0C47A68">
      <w:start w:val="1"/>
      <w:numFmt w:val="decimal"/>
      <w:lvlText w:val="%1."/>
      <w:lvlJc w:val="left"/>
      <w:pPr>
        <w:ind w:left="720" w:hanging="360"/>
      </w:pPr>
      <w:rPr>
        <w:rFonts w:hint="default"/>
        <w:b/>
      </w:rPr>
    </w:lvl>
    <w:lvl w:ilvl="1" w:tplc="46964706">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D192466"/>
    <w:multiLevelType w:val="hybridMultilevel"/>
    <w:tmpl w:val="CC5470E6"/>
    <w:lvl w:ilvl="0" w:tplc="71B4627C">
      <w:start w:val="1"/>
      <w:numFmt w:val="decimal"/>
      <w:lvlText w:val="%1."/>
      <w:lvlJc w:val="left"/>
      <w:pPr>
        <w:ind w:left="720" w:hanging="360"/>
      </w:pPr>
      <w:rPr>
        <w:rFonts w:hint="default"/>
        <w:b/>
      </w:rPr>
    </w:lvl>
    <w:lvl w:ilvl="1" w:tplc="A6AE0726">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EFA3799"/>
    <w:multiLevelType w:val="multilevel"/>
    <w:tmpl w:val="E0C0BF26"/>
    <w:lvl w:ilvl="0">
      <w:start w:val="2"/>
      <w:numFmt w:val="decimal"/>
      <w:lvlText w:val="%1."/>
      <w:lvlJc w:val="left"/>
      <w:pPr>
        <w:ind w:left="360" w:hanging="360"/>
      </w:pPr>
      <w:rPr>
        <w:rFonts w:hint="default"/>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1">
    <w:nsid w:val="13183846"/>
    <w:multiLevelType w:val="hybridMultilevel"/>
    <w:tmpl w:val="4A900000"/>
    <w:lvl w:ilvl="0" w:tplc="946A25D2">
      <w:start w:val="1"/>
      <w:numFmt w:val="decimal"/>
      <w:lvlText w:val="%1."/>
      <w:lvlJc w:val="left"/>
      <w:pPr>
        <w:ind w:left="1065" w:hanging="705"/>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C966016"/>
    <w:multiLevelType w:val="hybridMultilevel"/>
    <w:tmpl w:val="1F8818D0"/>
    <w:lvl w:ilvl="0" w:tplc="6916E1AA">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1D5C100D"/>
    <w:multiLevelType w:val="multilevel"/>
    <w:tmpl w:val="FAA8A53A"/>
    <w:lvl w:ilvl="0">
      <w:start w:val="1"/>
      <w:numFmt w:val="decimal"/>
      <w:pStyle w:val="Nivel01"/>
      <w:lvlText w:val="%1."/>
      <w:lvlJc w:val="left"/>
      <w:pPr>
        <w:ind w:left="360" w:hanging="360"/>
      </w:pPr>
      <w:rPr>
        <w:rFonts w:hint="default"/>
        <w:b/>
      </w:rPr>
    </w:lvl>
    <w:lvl w:ilvl="1">
      <w:start w:val="1"/>
      <w:numFmt w:val="decimal"/>
      <w:lvlText w:val="%13.%2."/>
      <w:lvlJc w:val="left"/>
      <w:pPr>
        <w:ind w:left="432" w:hanging="432"/>
      </w:pPr>
      <w:rPr>
        <w:rFonts w:ascii="Arial" w:hAnsi="Arial" w:cs="Arial" w:hint="default"/>
        <w:b/>
        <w:i w:val="0"/>
        <w:strike w:val="0"/>
        <w:color w:val="auto"/>
        <w:sz w:val="20"/>
        <w:szCs w:val="20"/>
        <w:u w:val="none"/>
      </w:rPr>
    </w:lvl>
    <w:lvl w:ilvl="2">
      <w:start w:val="1"/>
      <w:numFmt w:val="decimal"/>
      <w:lvlText w:val="%15.2.%3."/>
      <w:lvlJc w:val="left"/>
      <w:pPr>
        <w:ind w:left="1497" w:hanging="504"/>
      </w:pPr>
      <w:rPr>
        <w:rFonts w:ascii="Times New Roman" w:hAnsi="Times New Roman" w:cs="Times New Roman" w:hint="default"/>
        <w:b/>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DD526EE"/>
    <w:multiLevelType w:val="hybridMultilevel"/>
    <w:tmpl w:val="212E3E6A"/>
    <w:lvl w:ilvl="0" w:tplc="FEDCE000">
      <w:start w:val="1"/>
      <w:numFmt w:val="decimal"/>
      <w:lvlText w:val="%1."/>
      <w:lvlJc w:val="left"/>
      <w:pPr>
        <w:ind w:left="1065" w:hanging="360"/>
      </w:pPr>
      <w:rPr>
        <w:rFonts w:hint="default"/>
        <w:b/>
      </w:rPr>
    </w:lvl>
    <w:lvl w:ilvl="1" w:tplc="F1283D60">
      <w:start w:val="1"/>
      <w:numFmt w:val="lowerLetter"/>
      <w:lvlText w:val="%2."/>
      <w:lvlJc w:val="left"/>
      <w:pPr>
        <w:ind w:left="1785" w:hanging="360"/>
      </w:pPr>
      <w:rPr>
        <w:b/>
      </w:rPr>
    </w:lvl>
    <w:lvl w:ilvl="2" w:tplc="0416001B">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nsid w:val="211716FB"/>
    <w:multiLevelType w:val="hybridMultilevel"/>
    <w:tmpl w:val="F8B86CC2"/>
    <w:lvl w:ilvl="0" w:tplc="232A7F02">
      <w:start w:val="1"/>
      <w:numFmt w:val="decimal"/>
      <w:lvlText w:val="%1."/>
      <w:lvlJc w:val="left"/>
      <w:pPr>
        <w:ind w:left="720" w:hanging="360"/>
      </w:pPr>
      <w:rPr>
        <w:rFonts w:hint="default"/>
        <w:b/>
      </w:rPr>
    </w:lvl>
    <w:lvl w:ilvl="1" w:tplc="AD6A53FA">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4F757A2"/>
    <w:multiLevelType w:val="hybridMultilevel"/>
    <w:tmpl w:val="5A1404E2"/>
    <w:lvl w:ilvl="0" w:tplc="E1A29D98">
      <w:start w:val="1"/>
      <w:numFmt w:val="decimal"/>
      <w:lvlText w:val="%1."/>
      <w:lvlJc w:val="left"/>
      <w:pPr>
        <w:ind w:left="720" w:hanging="360"/>
      </w:pPr>
      <w:rPr>
        <w:rFonts w:hint="default"/>
        <w:sz w:val="28"/>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930490F"/>
    <w:multiLevelType w:val="hybridMultilevel"/>
    <w:tmpl w:val="FDAC53D8"/>
    <w:lvl w:ilvl="0" w:tplc="A6DCAF5C">
      <w:start w:val="1"/>
      <w:numFmt w:val="decimal"/>
      <w:lvlText w:val="%1."/>
      <w:lvlJc w:val="left"/>
      <w:pPr>
        <w:ind w:left="1428" w:hanging="360"/>
      </w:pPr>
      <w:rPr>
        <w:rFonts w:hint="default"/>
        <w:b/>
      </w:rPr>
    </w:lvl>
    <w:lvl w:ilvl="1" w:tplc="E0860F46">
      <w:start w:val="1"/>
      <w:numFmt w:val="lowerLetter"/>
      <w:lvlText w:val="%2."/>
      <w:lvlJc w:val="left"/>
      <w:pPr>
        <w:ind w:left="2148" w:hanging="360"/>
      </w:pPr>
      <w:rPr>
        <w:b/>
      </w:rPr>
    </w:lvl>
    <w:lvl w:ilvl="2" w:tplc="0416001B">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nsid w:val="2F6F03D2"/>
    <w:multiLevelType w:val="hybridMultilevel"/>
    <w:tmpl w:val="B11C2136"/>
    <w:lvl w:ilvl="0" w:tplc="559CBC2A">
      <w:start w:val="1"/>
      <w:numFmt w:val="decimal"/>
      <w:lvlText w:val="%1."/>
      <w:lvlJc w:val="left"/>
      <w:pPr>
        <w:ind w:left="720" w:hanging="360"/>
      </w:pPr>
      <w:rPr>
        <w:rFonts w:hint="default"/>
        <w:b/>
      </w:rPr>
    </w:lvl>
    <w:lvl w:ilvl="1" w:tplc="04160019">
      <w:start w:val="1"/>
      <w:numFmt w:val="lowerLetter"/>
      <w:lvlText w:val="%2."/>
      <w:lvlJc w:val="left"/>
      <w:pPr>
        <w:ind w:left="1069"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3976D2B"/>
    <w:multiLevelType w:val="hybridMultilevel"/>
    <w:tmpl w:val="4704EC24"/>
    <w:lvl w:ilvl="0" w:tplc="8ED0463E">
      <w:start w:val="1"/>
      <w:numFmt w:val="decimal"/>
      <w:lvlText w:val="%1."/>
      <w:lvlJc w:val="left"/>
      <w:pPr>
        <w:ind w:left="720" w:hanging="360"/>
      </w:pPr>
      <w:rPr>
        <w:rFonts w:hint="default"/>
        <w:b/>
      </w:rPr>
    </w:lvl>
    <w:lvl w:ilvl="1" w:tplc="A33CE452">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B1F5816"/>
    <w:multiLevelType w:val="multilevel"/>
    <w:tmpl w:val="3F9247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35188E"/>
    <w:multiLevelType w:val="hybridMultilevel"/>
    <w:tmpl w:val="DD6AE0EC"/>
    <w:lvl w:ilvl="0" w:tplc="DDD83698">
      <w:start w:val="1"/>
      <w:numFmt w:val="decimal"/>
      <w:lvlText w:val="%1."/>
      <w:lvlJc w:val="left"/>
      <w:pPr>
        <w:ind w:left="720" w:hanging="360"/>
      </w:pPr>
      <w:rPr>
        <w:rFonts w:hint="default"/>
        <w:b/>
      </w:rPr>
    </w:lvl>
    <w:lvl w:ilvl="1" w:tplc="6CEE3EA2">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393D88"/>
    <w:multiLevelType w:val="hybridMultilevel"/>
    <w:tmpl w:val="BBFE9B2E"/>
    <w:lvl w:ilvl="0" w:tplc="D21C16D2">
      <w:start w:val="1"/>
      <w:numFmt w:val="decimal"/>
      <w:lvlText w:val="%1."/>
      <w:lvlJc w:val="left"/>
      <w:pPr>
        <w:ind w:left="720" w:hanging="360"/>
      </w:pPr>
      <w:rPr>
        <w:rFonts w:ascii="Times New Roman" w:eastAsia="Times New Roman" w:hAnsi="Times New Roman" w:cs="Times New Roman"/>
        <w:b/>
      </w:rPr>
    </w:lvl>
    <w:lvl w:ilvl="1" w:tplc="CA78FCAC">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537401"/>
    <w:multiLevelType w:val="hybridMultilevel"/>
    <w:tmpl w:val="A73C2F62"/>
    <w:lvl w:ilvl="0" w:tplc="370AC46E">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3ED94112"/>
    <w:multiLevelType w:val="multilevel"/>
    <w:tmpl w:val="53BCD498"/>
    <w:styleLink w:val="WWNum3"/>
    <w:lvl w:ilvl="0">
      <w:start w:val="1"/>
      <w:numFmt w:val="decimal"/>
      <w:lvlText w:val="%1."/>
      <w:lvlJc w:val="left"/>
      <w:pPr>
        <w:ind w:left="1418" w:firstLine="0"/>
      </w:pPr>
    </w:lvl>
    <w:lvl w:ilvl="1">
      <w:start w:val="1"/>
      <w:numFmt w:val="lowerLetter"/>
      <w:lvlText w:val="%2)"/>
      <w:lvlJc w:val="left"/>
      <w:pPr>
        <w:ind w:left="1418" w:firstLine="0"/>
      </w:pPr>
      <w:rPr>
        <w:b w:val="0"/>
        <w:sz w:val="20"/>
        <w:szCs w:val="20"/>
      </w:rPr>
    </w:lvl>
    <w:lvl w:ilvl="2">
      <w:start w:val="1"/>
      <w:numFmt w:val="decimal"/>
      <w:lvlText w:val="%1.%2.%3."/>
      <w:lvlJc w:val="left"/>
      <w:pPr>
        <w:ind w:left="1418" w:firstLine="0"/>
      </w:pPr>
      <w:rPr>
        <w:rFonts w:ascii="Arial" w:hAnsi="Arial"/>
        <w:b w:val="0"/>
        <w:sz w:val="20"/>
        <w:szCs w:val="20"/>
      </w:rPr>
    </w:lvl>
    <w:lvl w:ilvl="3">
      <w:start w:val="1"/>
      <w:numFmt w:val="decimal"/>
      <w:lvlText w:val="%1.%2.%3.%4."/>
      <w:lvlJc w:val="left"/>
      <w:pPr>
        <w:ind w:left="1418" w:firstLine="0"/>
      </w:pPr>
      <w:rPr>
        <w:rFonts w:ascii="Arial" w:hAnsi="Arial"/>
        <w:b w:val="0"/>
        <w:sz w:val="20"/>
        <w:szCs w:val="20"/>
      </w:rPr>
    </w:lvl>
    <w:lvl w:ilvl="4">
      <w:start w:val="1"/>
      <w:numFmt w:val="decimal"/>
      <w:lvlText w:val="%1.%2.%3.%4.%5."/>
      <w:lvlJc w:val="left"/>
      <w:pPr>
        <w:ind w:left="1418" w:firstLine="0"/>
      </w:pPr>
      <w:rPr>
        <w:rFonts w:ascii="Arial" w:hAnsi="Arial"/>
        <w:b w:val="0"/>
        <w:sz w:val="20"/>
        <w:szCs w:val="20"/>
      </w:rPr>
    </w:lvl>
    <w:lvl w:ilvl="5">
      <w:start w:val="1"/>
      <w:numFmt w:val="decimal"/>
      <w:lvlText w:val="%1.%2.%3.%4.%5.%6."/>
      <w:lvlJc w:val="left"/>
      <w:pPr>
        <w:ind w:left="1418" w:firstLine="0"/>
      </w:pPr>
      <w:rPr>
        <w:rFonts w:ascii="Arial" w:hAnsi="Arial"/>
        <w:b w:val="0"/>
        <w:sz w:val="20"/>
        <w:szCs w:val="20"/>
      </w:rPr>
    </w:lvl>
    <w:lvl w:ilvl="6">
      <w:start w:val="1"/>
      <w:numFmt w:val="decimal"/>
      <w:lvlText w:val="%1.%2.%3.%4.%5.%6.%7."/>
      <w:lvlJc w:val="left"/>
      <w:pPr>
        <w:ind w:left="1418" w:firstLine="0"/>
      </w:pPr>
      <w:rPr>
        <w:rFonts w:ascii="Arial" w:hAnsi="Arial"/>
        <w:b w:val="0"/>
        <w:sz w:val="20"/>
        <w:szCs w:val="20"/>
      </w:rPr>
    </w:lvl>
    <w:lvl w:ilvl="7">
      <w:start w:val="1"/>
      <w:numFmt w:val="decimal"/>
      <w:lvlText w:val="%1.%2.%3.%4.%5.%6.%7.%8."/>
      <w:lvlJc w:val="left"/>
      <w:pPr>
        <w:ind w:left="1418" w:firstLine="0"/>
      </w:pPr>
      <w:rPr>
        <w:rFonts w:ascii="Arial" w:hAnsi="Arial"/>
        <w:b w:val="0"/>
        <w:sz w:val="20"/>
        <w:szCs w:val="20"/>
      </w:rPr>
    </w:lvl>
    <w:lvl w:ilvl="8">
      <w:start w:val="1"/>
      <w:numFmt w:val="decimal"/>
      <w:lvlText w:val="%1.%2.%3.%4.%5.%6.%7.%8.%9."/>
      <w:lvlJc w:val="left"/>
      <w:pPr>
        <w:ind w:left="1418" w:firstLine="0"/>
      </w:pPr>
      <w:rPr>
        <w:rFonts w:ascii="Arial" w:hAnsi="Arial"/>
        <w:b w:val="0"/>
        <w:sz w:val="20"/>
        <w:szCs w:val="20"/>
      </w:rPr>
    </w:lvl>
  </w:abstractNum>
  <w:abstractNum w:abstractNumId="25">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68521FD"/>
    <w:multiLevelType w:val="multilevel"/>
    <w:tmpl w:val="2CB46D82"/>
    <w:lvl w:ilvl="0">
      <w:start w:val="3"/>
      <w:numFmt w:val="decimal"/>
      <w:lvlText w:val="%1."/>
      <w:lvlJc w:val="left"/>
      <w:pPr>
        <w:ind w:left="0" w:firstLine="0"/>
      </w:pPr>
      <w:rPr>
        <w:rFonts w:eastAsia="Times New Roman" w:hint="default"/>
        <w:b/>
      </w:rPr>
    </w:lvl>
    <w:lvl w:ilvl="1">
      <w:start w:val="1"/>
      <w:numFmt w:val="decimal"/>
      <w:lvlText w:val="%1.%2."/>
      <w:lvlJc w:val="left"/>
      <w:pPr>
        <w:ind w:left="0" w:firstLine="0"/>
      </w:pPr>
      <w:rPr>
        <w:rFonts w:eastAsia="Times New Roman" w:hint="default"/>
        <w:b/>
      </w:rPr>
    </w:lvl>
    <w:lvl w:ilvl="2">
      <w:start w:val="1"/>
      <w:numFmt w:val="decimal"/>
      <w:lvlText w:val="%1.%2.%3."/>
      <w:lvlJc w:val="left"/>
      <w:pPr>
        <w:ind w:left="360" w:hanging="360"/>
      </w:pPr>
      <w:rPr>
        <w:rFonts w:eastAsia="Times New Roman" w:hint="default"/>
        <w:b/>
      </w:rPr>
    </w:lvl>
    <w:lvl w:ilvl="3">
      <w:start w:val="1"/>
      <w:numFmt w:val="decimal"/>
      <w:lvlText w:val="%1.%2.%3.%4."/>
      <w:lvlJc w:val="left"/>
      <w:pPr>
        <w:ind w:left="360" w:hanging="360"/>
      </w:pPr>
      <w:rPr>
        <w:rFonts w:eastAsia="Times New Roman" w:hint="default"/>
        <w:b/>
      </w:rPr>
    </w:lvl>
    <w:lvl w:ilvl="4">
      <w:start w:val="1"/>
      <w:numFmt w:val="decimal"/>
      <w:lvlText w:val="%1.%2.%3.%4.%5."/>
      <w:lvlJc w:val="left"/>
      <w:pPr>
        <w:ind w:left="720" w:hanging="720"/>
      </w:pPr>
      <w:rPr>
        <w:rFonts w:eastAsia="Times New Roman" w:hint="default"/>
        <w:b/>
      </w:rPr>
    </w:lvl>
    <w:lvl w:ilvl="5">
      <w:start w:val="1"/>
      <w:numFmt w:val="decimal"/>
      <w:lvlText w:val="%1.%2.%3.%4.%5.%6."/>
      <w:lvlJc w:val="left"/>
      <w:pPr>
        <w:ind w:left="720" w:hanging="72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080" w:hanging="108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27">
    <w:nsid w:val="49EB7872"/>
    <w:multiLevelType w:val="multilevel"/>
    <w:tmpl w:val="EF402086"/>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DCD6D8D"/>
    <w:multiLevelType w:val="hybridMultilevel"/>
    <w:tmpl w:val="4BF20C62"/>
    <w:lvl w:ilvl="0" w:tplc="0908EB8A">
      <w:start w:val="1"/>
      <w:numFmt w:val="decimal"/>
      <w:lvlText w:val="%1."/>
      <w:lvlJc w:val="left"/>
      <w:pPr>
        <w:ind w:left="720" w:hanging="360"/>
      </w:pPr>
      <w:rPr>
        <w:rFonts w:hint="default"/>
        <w:b/>
      </w:rPr>
    </w:lvl>
    <w:lvl w:ilvl="1" w:tplc="74241608">
      <w:start w:val="1"/>
      <w:numFmt w:val="lowerLetter"/>
      <w:lvlText w:val="%2."/>
      <w:lvlJc w:val="left"/>
      <w:pPr>
        <w:ind w:left="1069"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1F08D0"/>
    <w:multiLevelType w:val="hybridMultilevel"/>
    <w:tmpl w:val="257092FA"/>
    <w:lvl w:ilvl="0" w:tplc="0D0E57DC">
      <w:start w:val="1"/>
      <w:numFmt w:val="decimal"/>
      <w:lvlText w:val="%1."/>
      <w:lvlJc w:val="left"/>
      <w:pPr>
        <w:ind w:left="720" w:hanging="360"/>
      </w:pPr>
      <w:rPr>
        <w:rFonts w:hint="default"/>
        <w:b/>
      </w:rPr>
    </w:lvl>
    <w:lvl w:ilvl="1" w:tplc="F230D972">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88D67F6"/>
    <w:multiLevelType w:val="multilevel"/>
    <w:tmpl w:val="378E977A"/>
    <w:lvl w:ilvl="0">
      <w:start w:val="1"/>
      <w:numFmt w:val="decimal"/>
      <w:lvlText w:val="%1."/>
      <w:lvlJc w:val="left"/>
      <w:pPr>
        <w:ind w:left="720" w:hanging="360"/>
      </w:pPr>
      <w:rPr>
        <w:rFonts w:cs="Times New Roman" w:hint="default"/>
      </w:rPr>
    </w:lvl>
    <w:lvl w:ilvl="1">
      <w:start w:val="1"/>
      <w:numFmt w:val="decimal"/>
      <w:pStyle w:val="NIVELII"/>
      <w:isLgl/>
      <w:lvlText w:val="%1.%2"/>
      <w:lvlJc w:val="left"/>
      <w:pPr>
        <w:ind w:left="750" w:hanging="390"/>
      </w:pPr>
      <w:rPr>
        <w:rFonts w:cs="Times New Roman" w:hint="default"/>
        <w:b w:val="0"/>
        <w:i w:val="0"/>
        <w:strike w:val="0"/>
        <w:color w:val="000000"/>
      </w:rPr>
    </w:lvl>
    <w:lvl w:ilvl="2">
      <w:start w:val="1"/>
      <w:numFmt w:val="decimal"/>
      <w:pStyle w:val="NIVELIII"/>
      <w:isLgl/>
      <w:lvlText w:val="%1.%2.%3"/>
      <w:lvlJc w:val="left"/>
      <w:pPr>
        <w:ind w:left="1080" w:hanging="720"/>
      </w:pPr>
      <w:rPr>
        <w:rFonts w:cs="Times New Roman" w:hint="default"/>
        <w:b w:val="0"/>
      </w:rPr>
    </w:lvl>
    <w:lvl w:ilvl="3">
      <w:start w:val="1"/>
      <w:numFmt w:val="decimal"/>
      <w:pStyle w:val="NIVELIV"/>
      <w:isLgl/>
      <w:lvlText w:val="%1.%2.%3.%4"/>
      <w:lvlJc w:val="left"/>
      <w:pPr>
        <w:ind w:left="1440" w:hanging="1080"/>
      </w:pPr>
      <w:rPr>
        <w:rFonts w:cs="Times New Roman" w:hint="default"/>
      </w:rPr>
    </w:lvl>
    <w:lvl w:ilvl="4">
      <w:start w:val="1"/>
      <w:numFmt w:val="decimal"/>
      <w:pStyle w:val="NIVELV"/>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59D91563"/>
    <w:multiLevelType w:val="hybridMultilevel"/>
    <w:tmpl w:val="E764A17A"/>
    <w:lvl w:ilvl="0" w:tplc="0DA4BB38">
      <w:start w:val="1"/>
      <w:numFmt w:val="decimal"/>
      <w:lvlText w:val="%1."/>
      <w:lvlJc w:val="left"/>
      <w:pPr>
        <w:ind w:left="720" w:hanging="360"/>
      </w:pPr>
      <w:rPr>
        <w:rFonts w:hint="default"/>
        <w:b/>
      </w:rPr>
    </w:lvl>
    <w:lvl w:ilvl="1" w:tplc="68A2AF16">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FF755F4"/>
    <w:multiLevelType w:val="hybridMultilevel"/>
    <w:tmpl w:val="B97AF22A"/>
    <w:lvl w:ilvl="0" w:tplc="73863800">
      <w:start w:val="1"/>
      <w:numFmt w:val="decimal"/>
      <w:lvlText w:val="%1."/>
      <w:lvlJc w:val="left"/>
      <w:pPr>
        <w:ind w:left="720" w:hanging="360"/>
      </w:pPr>
      <w:rPr>
        <w:rFonts w:hint="default"/>
        <w:b/>
      </w:rPr>
    </w:lvl>
    <w:lvl w:ilvl="1" w:tplc="F94ECAC4">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17C1AEC"/>
    <w:multiLevelType w:val="hybridMultilevel"/>
    <w:tmpl w:val="D174C5C6"/>
    <w:lvl w:ilvl="0" w:tplc="A502CDB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nsid w:val="62617F03"/>
    <w:multiLevelType w:val="multilevel"/>
    <w:tmpl w:val="FA96E5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7D47833"/>
    <w:multiLevelType w:val="hybridMultilevel"/>
    <w:tmpl w:val="7EAC0E64"/>
    <w:lvl w:ilvl="0" w:tplc="014C2AF0">
      <w:start w:val="1"/>
      <w:numFmt w:val="decimal"/>
      <w:lvlText w:val="%1."/>
      <w:lvlJc w:val="left"/>
      <w:pPr>
        <w:ind w:left="720" w:hanging="360"/>
      </w:pPr>
      <w:rPr>
        <w:rFonts w:hint="default"/>
        <w:sz w:val="28"/>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8927B0C"/>
    <w:multiLevelType w:val="multilevel"/>
    <w:tmpl w:val="AAF62B8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D6174B"/>
    <w:multiLevelType w:val="hybridMultilevel"/>
    <w:tmpl w:val="618A7A6A"/>
    <w:lvl w:ilvl="0" w:tplc="CB18D844">
      <w:start w:val="1"/>
      <w:numFmt w:val="decimal"/>
      <w:lvlText w:val="%1."/>
      <w:lvlJc w:val="left"/>
      <w:pPr>
        <w:ind w:left="720" w:hanging="360"/>
      </w:pPr>
      <w:rPr>
        <w:rFonts w:hint="default"/>
        <w:b/>
      </w:rPr>
    </w:lvl>
    <w:lvl w:ilvl="1" w:tplc="B1B26B62">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887D50"/>
    <w:multiLevelType w:val="hybridMultilevel"/>
    <w:tmpl w:val="16BA1B60"/>
    <w:lvl w:ilvl="0" w:tplc="802C891A">
      <w:start w:val="1"/>
      <w:numFmt w:val="decimal"/>
      <w:lvlText w:val="%1."/>
      <w:lvlJc w:val="left"/>
      <w:pPr>
        <w:ind w:left="720" w:hanging="360"/>
      </w:pPr>
      <w:rPr>
        <w:rFonts w:hint="default"/>
        <w:b/>
      </w:rPr>
    </w:lvl>
    <w:lvl w:ilvl="1" w:tplc="9AC29B8C">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14C520E"/>
    <w:multiLevelType w:val="hybridMultilevel"/>
    <w:tmpl w:val="6C30E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58415AF"/>
    <w:multiLevelType w:val="multilevel"/>
    <w:tmpl w:val="67688BE4"/>
    <w:lvl w:ilvl="0">
      <w:start w:val="1"/>
      <w:numFmt w:val="decimal"/>
      <w:lvlText w:val="%1."/>
      <w:lvlJc w:val="left"/>
      <w:pPr>
        <w:ind w:left="360" w:hanging="360"/>
      </w:pPr>
      <w:rPr>
        <w:b/>
      </w:rPr>
    </w:lvl>
    <w:lvl w:ilvl="1">
      <w:start w:val="1"/>
      <w:numFmt w:val="decimal"/>
      <w:suff w:val="space"/>
      <w:lvlText w:val="%1.%2."/>
      <w:lvlJc w:val="left"/>
      <w:pPr>
        <w:ind w:left="1708" w:hanging="432"/>
      </w:pPr>
      <w:rPr>
        <w:b/>
      </w:rPr>
    </w:lvl>
    <w:lvl w:ilvl="2">
      <w:start w:val="1"/>
      <w:numFmt w:val="decimal"/>
      <w:lvlText w:val="%1.%2.%3."/>
      <w:lvlJc w:val="left"/>
      <w:pPr>
        <w:ind w:left="1224" w:hanging="504"/>
      </w:pPr>
      <w:rPr>
        <w:b/>
      </w:rPr>
    </w:lvl>
    <w:lvl w:ilvl="3">
      <w:start w:val="1"/>
      <w:numFmt w:val="decimal"/>
      <w:lvlText w:val="%1.%2.%3.%4."/>
      <w:lvlJc w:val="left"/>
      <w:pPr>
        <w:ind w:left="932" w:hanging="648"/>
      </w:pPr>
      <w:rPr>
        <w:b/>
      </w:rPr>
    </w:lvl>
    <w:lvl w:ilvl="4">
      <w:start w:val="1"/>
      <w:numFmt w:val="decimal"/>
      <w:lvlText w:val="%1.%2.%3.%4.%5."/>
      <w:lvlJc w:val="left"/>
      <w:pPr>
        <w:ind w:left="1218"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7234C78"/>
    <w:multiLevelType w:val="hybridMultilevel"/>
    <w:tmpl w:val="AAA648CE"/>
    <w:lvl w:ilvl="0" w:tplc="1B62E7A8">
      <w:start w:val="1"/>
      <w:numFmt w:val="decimal"/>
      <w:lvlText w:val="%1."/>
      <w:lvlJc w:val="left"/>
      <w:pPr>
        <w:ind w:left="1080" w:hanging="360"/>
      </w:pPr>
      <w:rPr>
        <w:rFonts w:ascii="Times New Roman" w:eastAsia="Times New Roman" w:hAnsi="Times New Roman" w:cs="Times New Roman"/>
        <w:b/>
      </w:rPr>
    </w:lvl>
    <w:lvl w:ilvl="1" w:tplc="7E0035FE">
      <w:start w:val="1"/>
      <w:numFmt w:val="lowerLetter"/>
      <w:lvlText w:val="%2."/>
      <w:lvlJc w:val="left"/>
      <w:pPr>
        <w:ind w:left="1800" w:hanging="360"/>
      </w:pPr>
      <w:rPr>
        <w:b/>
      </w:r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79563729"/>
    <w:multiLevelType w:val="hybridMultilevel"/>
    <w:tmpl w:val="1CE62CEE"/>
    <w:lvl w:ilvl="0" w:tplc="33581F0E">
      <w:start w:val="1"/>
      <w:numFmt w:val="lowerLetter"/>
      <w:lvlText w:val="%1)"/>
      <w:lvlJc w:val="left"/>
      <w:pPr>
        <w:ind w:left="1134"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7CE06AF2"/>
    <w:multiLevelType w:val="hybridMultilevel"/>
    <w:tmpl w:val="09C07D6C"/>
    <w:lvl w:ilvl="0" w:tplc="D16003EE">
      <w:start w:val="2"/>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0"/>
  </w:num>
  <w:num w:numId="5">
    <w:abstractNumId w:val="24"/>
  </w:num>
  <w:num w:numId="6">
    <w:abstractNumId w:val="13"/>
  </w:num>
  <w:num w:numId="7">
    <w:abstractNumId w:val="28"/>
  </w:num>
  <w:num w:numId="8">
    <w:abstractNumId w:val="23"/>
  </w:num>
  <w:num w:numId="9">
    <w:abstractNumId w:val="9"/>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num>
  <w:num w:numId="14">
    <w:abstractNumId w:val="14"/>
  </w:num>
  <w:num w:numId="15">
    <w:abstractNumId w:val="7"/>
  </w:num>
  <w:num w:numId="16">
    <w:abstractNumId w:val="31"/>
  </w:num>
  <w:num w:numId="17">
    <w:abstractNumId w:val="32"/>
  </w:num>
  <w:num w:numId="18">
    <w:abstractNumId w:val="29"/>
  </w:num>
  <w:num w:numId="19">
    <w:abstractNumId w:val="41"/>
  </w:num>
  <w:num w:numId="20">
    <w:abstractNumId w:val="38"/>
  </w:num>
  <w:num w:numId="21">
    <w:abstractNumId w:val="17"/>
  </w:num>
  <w:num w:numId="22">
    <w:abstractNumId w:val="19"/>
  </w:num>
  <w:num w:numId="23">
    <w:abstractNumId w:val="22"/>
  </w:num>
  <w:num w:numId="24">
    <w:abstractNumId w:val="33"/>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6"/>
  </w:num>
  <w:num w:numId="28">
    <w:abstractNumId w:val="39"/>
  </w:num>
  <w:num w:numId="29">
    <w:abstractNumId w:val="20"/>
  </w:num>
  <w:num w:numId="30">
    <w:abstractNumId w:val="6"/>
  </w:num>
  <w:num w:numId="31">
    <w:abstractNumId w:val="10"/>
  </w:num>
  <w:num w:numId="32">
    <w:abstractNumId w:val="18"/>
  </w:num>
  <w:num w:numId="33">
    <w:abstractNumId w:val="12"/>
  </w:num>
  <w:num w:numId="34">
    <w:abstractNumId w:val="42"/>
  </w:num>
  <w:num w:numId="35">
    <w:abstractNumId w:val="43"/>
  </w:num>
  <w:num w:numId="36">
    <w:abstractNumId w:val="16"/>
  </w:num>
  <w:num w:numId="37">
    <w:abstractNumId w:val="35"/>
  </w:num>
  <w:num w:numId="38">
    <w:abstractNumId w:val="11"/>
  </w:num>
  <w:num w:numId="39">
    <w:abstractNumId w:val="34"/>
  </w:num>
  <w:num w:numId="40">
    <w:abstractNumId w:val="26"/>
  </w:num>
  <w:num w:numId="4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99"/>
    <w:rsid w:val="00000E71"/>
    <w:rsid w:val="00002ADD"/>
    <w:rsid w:val="000050D5"/>
    <w:rsid w:val="000055BB"/>
    <w:rsid w:val="000064A4"/>
    <w:rsid w:val="00007808"/>
    <w:rsid w:val="00007F9E"/>
    <w:rsid w:val="000109C1"/>
    <w:rsid w:val="00011E30"/>
    <w:rsid w:val="0001257D"/>
    <w:rsid w:val="00014E1C"/>
    <w:rsid w:val="000176B4"/>
    <w:rsid w:val="00025E36"/>
    <w:rsid w:val="00027CD9"/>
    <w:rsid w:val="0003024E"/>
    <w:rsid w:val="000306FF"/>
    <w:rsid w:val="0003144A"/>
    <w:rsid w:val="00032D5A"/>
    <w:rsid w:val="00033223"/>
    <w:rsid w:val="00033C8A"/>
    <w:rsid w:val="00036BCA"/>
    <w:rsid w:val="000465E3"/>
    <w:rsid w:val="00046CCF"/>
    <w:rsid w:val="00050EEE"/>
    <w:rsid w:val="00052228"/>
    <w:rsid w:val="000538C2"/>
    <w:rsid w:val="0005670A"/>
    <w:rsid w:val="0005796C"/>
    <w:rsid w:val="00060353"/>
    <w:rsid w:val="00062143"/>
    <w:rsid w:val="00062151"/>
    <w:rsid w:val="000641D7"/>
    <w:rsid w:val="00064493"/>
    <w:rsid w:val="00065007"/>
    <w:rsid w:val="000657CC"/>
    <w:rsid w:val="00065851"/>
    <w:rsid w:val="0007056F"/>
    <w:rsid w:val="00076F9F"/>
    <w:rsid w:val="00077250"/>
    <w:rsid w:val="00083039"/>
    <w:rsid w:val="00085C4D"/>
    <w:rsid w:val="00087B7F"/>
    <w:rsid w:val="00090A74"/>
    <w:rsid w:val="000911C5"/>
    <w:rsid w:val="000913C8"/>
    <w:rsid w:val="000918B4"/>
    <w:rsid w:val="00092730"/>
    <w:rsid w:val="00094792"/>
    <w:rsid w:val="00096AC3"/>
    <w:rsid w:val="000970F6"/>
    <w:rsid w:val="000A3521"/>
    <w:rsid w:val="000B0215"/>
    <w:rsid w:val="000B03DF"/>
    <w:rsid w:val="000B10D5"/>
    <w:rsid w:val="000B3420"/>
    <w:rsid w:val="000B4350"/>
    <w:rsid w:val="000B487C"/>
    <w:rsid w:val="000C066D"/>
    <w:rsid w:val="000C18DB"/>
    <w:rsid w:val="000C357E"/>
    <w:rsid w:val="000C698D"/>
    <w:rsid w:val="000C7765"/>
    <w:rsid w:val="000C7926"/>
    <w:rsid w:val="000D1B42"/>
    <w:rsid w:val="000D202D"/>
    <w:rsid w:val="000D2DDF"/>
    <w:rsid w:val="000D74BE"/>
    <w:rsid w:val="000E04B8"/>
    <w:rsid w:val="000E46E0"/>
    <w:rsid w:val="000E7B84"/>
    <w:rsid w:val="000F35D4"/>
    <w:rsid w:val="000F427B"/>
    <w:rsid w:val="000F51F1"/>
    <w:rsid w:val="000F725A"/>
    <w:rsid w:val="000F79FD"/>
    <w:rsid w:val="001003C9"/>
    <w:rsid w:val="0010401B"/>
    <w:rsid w:val="0010408F"/>
    <w:rsid w:val="0010526E"/>
    <w:rsid w:val="001120BC"/>
    <w:rsid w:val="001209FC"/>
    <w:rsid w:val="0012113A"/>
    <w:rsid w:val="001250D1"/>
    <w:rsid w:val="0012779C"/>
    <w:rsid w:val="00130580"/>
    <w:rsid w:val="00136BB2"/>
    <w:rsid w:val="001411D1"/>
    <w:rsid w:val="00141267"/>
    <w:rsid w:val="00141B0B"/>
    <w:rsid w:val="00147A20"/>
    <w:rsid w:val="00147BBC"/>
    <w:rsid w:val="00150319"/>
    <w:rsid w:val="00152B6B"/>
    <w:rsid w:val="00153A71"/>
    <w:rsid w:val="00154C79"/>
    <w:rsid w:val="0015770D"/>
    <w:rsid w:val="001605BA"/>
    <w:rsid w:val="00160FB0"/>
    <w:rsid w:val="00164547"/>
    <w:rsid w:val="00164AF4"/>
    <w:rsid w:val="001655B6"/>
    <w:rsid w:val="00166549"/>
    <w:rsid w:val="001707CB"/>
    <w:rsid w:val="00170C54"/>
    <w:rsid w:val="00171386"/>
    <w:rsid w:val="00176064"/>
    <w:rsid w:val="0018164D"/>
    <w:rsid w:val="00182097"/>
    <w:rsid w:val="0018531C"/>
    <w:rsid w:val="00185AFC"/>
    <w:rsid w:val="0019493F"/>
    <w:rsid w:val="0019547C"/>
    <w:rsid w:val="0019670C"/>
    <w:rsid w:val="00196A33"/>
    <w:rsid w:val="001A0DCF"/>
    <w:rsid w:val="001A14DF"/>
    <w:rsid w:val="001A18A7"/>
    <w:rsid w:val="001B3369"/>
    <w:rsid w:val="001B3910"/>
    <w:rsid w:val="001B3D42"/>
    <w:rsid w:val="001B66CC"/>
    <w:rsid w:val="001C49F6"/>
    <w:rsid w:val="001C657F"/>
    <w:rsid w:val="001D416B"/>
    <w:rsid w:val="001D4322"/>
    <w:rsid w:val="001D54C9"/>
    <w:rsid w:val="001D5E6F"/>
    <w:rsid w:val="001D7AA1"/>
    <w:rsid w:val="001E239A"/>
    <w:rsid w:val="001E28A3"/>
    <w:rsid w:val="001E41FF"/>
    <w:rsid w:val="001F2995"/>
    <w:rsid w:val="001F33E2"/>
    <w:rsid w:val="001F72F1"/>
    <w:rsid w:val="001F796A"/>
    <w:rsid w:val="001F7ECA"/>
    <w:rsid w:val="00200788"/>
    <w:rsid w:val="00203190"/>
    <w:rsid w:val="00203F2A"/>
    <w:rsid w:val="00204039"/>
    <w:rsid w:val="0020468E"/>
    <w:rsid w:val="00204A37"/>
    <w:rsid w:val="0021090C"/>
    <w:rsid w:val="002129B8"/>
    <w:rsid w:val="002140F5"/>
    <w:rsid w:val="00214B3C"/>
    <w:rsid w:val="00216E11"/>
    <w:rsid w:val="00217155"/>
    <w:rsid w:val="00217339"/>
    <w:rsid w:val="0022250A"/>
    <w:rsid w:val="00223681"/>
    <w:rsid w:val="002236B9"/>
    <w:rsid w:val="00226C1F"/>
    <w:rsid w:val="00227D45"/>
    <w:rsid w:val="00230240"/>
    <w:rsid w:val="00230B64"/>
    <w:rsid w:val="00235D96"/>
    <w:rsid w:val="002361E1"/>
    <w:rsid w:val="00236ADA"/>
    <w:rsid w:val="00240789"/>
    <w:rsid w:val="00240CCF"/>
    <w:rsid w:val="00242CA0"/>
    <w:rsid w:val="00246233"/>
    <w:rsid w:val="00253686"/>
    <w:rsid w:val="002553B7"/>
    <w:rsid w:val="00260760"/>
    <w:rsid w:val="002609A3"/>
    <w:rsid w:val="00262877"/>
    <w:rsid w:val="00262BB3"/>
    <w:rsid w:val="0026792D"/>
    <w:rsid w:val="002765E7"/>
    <w:rsid w:val="00282861"/>
    <w:rsid w:val="00282D74"/>
    <w:rsid w:val="00285989"/>
    <w:rsid w:val="00285DB7"/>
    <w:rsid w:val="00286F37"/>
    <w:rsid w:val="00287E7F"/>
    <w:rsid w:val="00290DDC"/>
    <w:rsid w:val="00297D60"/>
    <w:rsid w:val="002A2D9B"/>
    <w:rsid w:val="002A5E08"/>
    <w:rsid w:val="002B061B"/>
    <w:rsid w:val="002B07F4"/>
    <w:rsid w:val="002B1ED7"/>
    <w:rsid w:val="002B2748"/>
    <w:rsid w:val="002B2EDD"/>
    <w:rsid w:val="002B48FB"/>
    <w:rsid w:val="002B4B53"/>
    <w:rsid w:val="002B594C"/>
    <w:rsid w:val="002C154C"/>
    <w:rsid w:val="002C24E1"/>
    <w:rsid w:val="002C2EFD"/>
    <w:rsid w:val="002C46C5"/>
    <w:rsid w:val="002C7092"/>
    <w:rsid w:val="002C7528"/>
    <w:rsid w:val="002C7D9D"/>
    <w:rsid w:val="002D27C6"/>
    <w:rsid w:val="002D5A65"/>
    <w:rsid w:val="002D6068"/>
    <w:rsid w:val="002D6619"/>
    <w:rsid w:val="002D7750"/>
    <w:rsid w:val="002E34AD"/>
    <w:rsid w:val="002E6944"/>
    <w:rsid w:val="002F5E0A"/>
    <w:rsid w:val="00302979"/>
    <w:rsid w:val="00304789"/>
    <w:rsid w:val="00305F87"/>
    <w:rsid w:val="00306173"/>
    <w:rsid w:val="0030626A"/>
    <w:rsid w:val="003063FF"/>
    <w:rsid w:val="00307987"/>
    <w:rsid w:val="00307DF6"/>
    <w:rsid w:val="00320945"/>
    <w:rsid w:val="00320A0E"/>
    <w:rsid w:val="00321AF3"/>
    <w:rsid w:val="003254FD"/>
    <w:rsid w:val="003255DC"/>
    <w:rsid w:val="00325DB2"/>
    <w:rsid w:val="003267E9"/>
    <w:rsid w:val="00333C96"/>
    <w:rsid w:val="00334C0E"/>
    <w:rsid w:val="003377A8"/>
    <w:rsid w:val="0034144D"/>
    <w:rsid w:val="003432F9"/>
    <w:rsid w:val="003502DB"/>
    <w:rsid w:val="0035126E"/>
    <w:rsid w:val="00352D5D"/>
    <w:rsid w:val="003535FD"/>
    <w:rsid w:val="00357F0F"/>
    <w:rsid w:val="00362F55"/>
    <w:rsid w:val="00363A0E"/>
    <w:rsid w:val="00363C56"/>
    <w:rsid w:val="0036791D"/>
    <w:rsid w:val="00373826"/>
    <w:rsid w:val="00373B17"/>
    <w:rsid w:val="003742D7"/>
    <w:rsid w:val="003829D9"/>
    <w:rsid w:val="003832C5"/>
    <w:rsid w:val="00384F16"/>
    <w:rsid w:val="00385F45"/>
    <w:rsid w:val="00386134"/>
    <w:rsid w:val="00386DAB"/>
    <w:rsid w:val="00392E60"/>
    <w:rsid w:val="00393083"/>
    <w:rsid w:val="00395A28"/>
    <w:rsid w:val="003972AC"/>
    <w:rsid w:val="003A2B49"/>
    <w:rsid w:val="003A5AB7"/>
    <w:rsid w:val="003B035F"/>
    <w:rsid w:val="003B1C88"/>
    <w:rsid w:val="003B66E8"/>
    <w:rsid w:val="003C043A"/>
    <w:rsid w:val="003C08C7"/>
    <w:rsid w:val="003C14C2"/>
    <w:rsid w:val="003D024D"/>
    <w:rsid w:val="003D33F2"/>
    <w:rsid w:val="003D6A80"/>
    <w:rsid w:val="003E0425"/>
    <w:rsid w:val="003E1D14"/>
    <w:rsid w:val="003E2BCF"/>
    <w:rsid w:val="003E4BE7"/>
    <w:rsid w:val="003F0F70"/>
    <w:rsid w:val="003F369A"/>
    <w:rsid w:val="003F46C9"/>
    <w:rsid w:val="003F4CB9"/>
    <w:rsid w:val="003F598D"/>
    <w:rsid w:val="003F5C80"/>
    <w:rsid w:val="003F5E87"/>
    <w:rsid w:val="00400411"/>
    <w:rsid w:val="00400C11"/>
    <w:rsid w:val="004013A1"/>
    <w:rsid w:val="00403B7A"/>
    <w:rsid w:val="004068B1"/>
    <w:rsid w:val="00411BD8"/>
    <w:rsid w:val="00413BF1"/>
    <w:rsid w:val="00413C9D"/>
    <w:rsid w:val="004142C2"/>
    <w:rsid w:val="00414449"/>
    <w:rsid w:val="0042104B"/>
    <w:rsid w:val="004240AE"/>
    <w:rsid w:val="004243E0"/>
    <w:rsid w:val="004302F1"/>
    <w:rsid w:val="004307D6"/>
    <w:rsid w:val="0043209A"/>
    <w:rsid w:val="0043255B"/>
    <w:rsid w:val="00434527"/>
    <w:rsid w:val="0043593F"/>
    <w:rsid w:val="0044049F"/>
    <w:rsid w:val="0044370C"/>
    <w:rsid w:val="004448FB"/>
    <w:rsid w:val="004469C7"/>
    <w:rsid w:val="00446F5E"/>
    <w:rsid w:val="004508C2"/>
    <w:rsid w:val="00452662"/>
    <w:rsid w:val="00452C08"/>
    <w:rsid w:val="004552A4"/>
    <w:rsid w:val="00456D1B"/>
    <w:rsid w:val="004615B2"/>
    <w:rsid w:val="00464CEE"/>
    <w:rsid w:val="00464FAE"/>
    <w:rsid w:val="00465FC7"/>
    <w:rsid w:val="0046686F"/>
    <w:rsid w:val="004714B8"/>
    <w:rsid w:val="00477801"/>
    <w:rsid w:val="00480167"/>
    <w:rsid w:val="00480A1F"/>
    <w:rsid w:val="00481BDA"/>
    <w:rsid w:val="00481D2B"/>
    <w:rsid w:val="00482A3D"/>
    <w:rsid w:val="00483137"/>
    <w:rsid w:val="004838FA"/>
    <w:rsid w:val="0048489D"/>
    <w:rsid w:val="00484964"/>
    <w:rsid w:val="00487264"/>
    <w:rsid w:val="00490B5D"/>
    <w:rsid w:val="00491713"/>
    <w:rsid w:val="00491D95"/>
    <w:rsid w:val="00494910"/>
    <w:rsid w:val="00494EFE"/>
    <w:rsid w:val="00495CE6"/>
    <w:rsid w:val="00496F2E"/>
    <w:rsid w:val="004A0BE1"/>
    <w:rsid w:val="004A10BB"/>
    <w:rsid w:val="004A284E"/>
    <w:rsid w:val="004A5A8E"/>
    <w:rsid w:val="004A6BA2"/>
    <w:rsid w:val="004B07C9"/>
    <w:rsid w:val="004B2A70"/>
    <w:rsid w:val="004B2B1C"/>
    <w:rsid w:val="004B423D"/>
    <w:rsid w:val="004B442D"/>
    <w:rsid w:val="004C0898"/>
    <w:rsid w:val="004C2E35"/>
    <w:rsid w:val="004C57E8"/>
    <w:rsid w:val="004C5CE5"/>
    <w:rsid w:val="004C608C"/>
    <w:rsid w:val="004C6ED5"/>
    <w:rsid w:val="004C759D"/>
    <w:rsid w:val="004C7F26"/>
    <w:rsid w:val="004D05D0"/>
    <w:rsid w:val="004D2A96"/>
    <w:rsid w:val="004E111B"/>
    <w:rsid w:val="004E281B"/>
    <w:rsid w:val="004E5D30"/>
    <w:rsid w:val="004E6B03"/>
    <w:rsid w:val="004E7F4E"/>
    <w:rsid w:val="004E7F56"/>
    <w:rsid w:val="004F3E47"/>
    <w:rsid w:val="00501536"/>
    <w:rsid w:val="005020CD"/>
    <w:rsid w:val="00510B01"/>
    <w:rsid w:val="00510CDA"/>
    <w:rsid w:val="00511732"/>
    <w:rsid w:val="00513816"/>
    <w:rsid w:val="00514049"/>
    <w:rsid w:val="00515BDB"/>
    <w:rsid w:val="00516EDF"/>
    <w:rsid w:val="00521007"/>
    <w:rsid w:val="00523284"/>
    <w:rsid w:val="00523883"/>
    <w:rsid w:val="00524CC5"/>
    <w:rsid w:val="005265C3"/>
    <w:rsid w:val="005321B7"/>
    <w:rsid w:val="005326C0"/>
    <w:rsid w:val="0053311E"/>
    <w:rsid w:val="0053704D"/>
    <w:rsid w:val="005373C1"/>
    <w:rsid w:val="00541566"/>
    <w:rsid w:val="00541820"/>
    <w:rsid w:val="00542D50"/>
    <w:rsid w:val="00543C7F"/>
    <w:rsid w:val="005462B9"/>
    <w:rsid w:val="005506F9"/>
    <w:rsid w:val="00550CFE"/>
    <w:rsid w:val="005510A3"/>
    <w:rsid w:val="0055272E"/>
    <w:rsid w:val="005538AC"/>
    <w:rsid w:val="00555F45"/>
    <w:rsid w:val="00560183"/>
    <w:rsid w:val="0056330E"/>
    <w:rsid w:val="00566E83"/>
    <w:rsid w:val="0057047F"/>
    <w:rsid w:val="00570776"/>
    <w:rsid w:val="005708F0"/>
    <w:rsid w:val="00572A50"/>
    <w:rsid w:val="00573386"/>
    <w:rsid w:val="00580473"/>
    <w:rsid w:val="00582265"/>
    <w:rsid w:val="00582A48"/>
    <w:rsid w:val="0058384D"/>
    <w:rsid w:val="005873B4"/>
    <w:rsid w:val="00591B83"/>
    <w:rsid w:val="00594550"/>
    <w:rsid w:val="005A2AFA"/>
    <w:rsid w:val="005A6F6F"/>
    <w:rsid w:val="005A77C2"/>
    <w:rsid w:val="005B0040"/>
    <w:rsid w:val="005B322F"/>
    <w:rsid w:val="005B4799"/>
    <w:rsid w:val="005B62EE"/>
    <w:rsid w:val="005C45E1"/>
    <w:rsid w:val="005C4C91"/>
    <w:rsid w:val="005C4F4B"/>
    <w:rsid w:val="005C54F2"/>
    <w:rsid w:val="005C6550"/>
    <w:rsid w:val="005C7B75"/>
    <w:rsid w:val="005D1FB8"/>
    <w:rsid w:val="005D4122"/>
    <w:rsid w:val="005D5903"/>
    <w:rsid w:val="005D5992"/>
    <w:rsid w:val="005E048F"/>
    <w:rsid w:val="005E111D"/>
    <w:rsid w:val="005E190B"/>
    <w:rsid w:val="005E27EA"/>
    <w:rsid w:val="005E337D"/>
    <w:rsid w:val="005E3F33"/>
    <w:rsid w:val="005E425E"/>
    <w:rsid w:val="005E4F0B"/>
    <w:rsid w:val="005E5BF2"/>
    <w:rsid w:val="005E6CAD"/>
    <w:rsid w:val="005E778A"/>
    <w:rsid w:val="005E7E58"/>
    <w:rsid w:val="006002A7"/>
    <w:rsid w:val="00600633"/>
    <w:rsid w:val="006006A3"/>
    <w:rsid w:val="00602EFA"/>
    <w:rsid w:val="006030AF"/>
    <w:rsid w:val="0060489A"/>
    <w:rsid w:val="006058E3"/>
    <w:rsid w:val="006108F2"/>
    <w:rsid w:val="00615317"/>
    <w:rsid w:val="006157D3"/>
    <w:rsid w:val="00617D74"/>
    <w:rsid w:val="006211A9"/>
    <w:rsid w:val="00623116"/>
    <w:rsid w:val="00623E24"/>
    <w:rsid w:val="00626AFA"/>
    <w:rsid w:val="0063021B"/>
    <w:rsid w:val="00631A81"/>
    <w:rsid w:val="00632A3A"/>
    <w:rsid w:val="00636646"/>
    <w:rsid w:val="00640724"/>
    <w:rsid w:val="0064179E"/>
    <w:rsid w:val="006418E6"/>
    <w:rsid w:val="00642210"/>
    <w:rsid w:val="00643C35"/>
    <w:rsid w:val="00646C7A"/>
    <w:rsid w:val="00655626"/>
    <w:rsid w:val="00655AB4"/>
    <w:rsid w:val="00656317"/>
    <w:rsid w:val="00661223"/>
    <w:rsid w:val="006646BF"/>
    <w:rsid w:val="00665700"/>
    <w:rsid w:val="00666171"/>
    <w:rsid w:val="006672E4"/>
    <w:rsid w:val="00677937"/>
    <w:rsid w:val="00680AB5"/>
    <w:rsid w:val="00685C29"/>
    <w:rsid w:val="006866B7"/>
    <w:rsid w:val="00686A06"/>
    <w:rsid w:val="006879CD"/>
    <w:rsid w:val="006909F2"/>
    <w:rsid w:val="00696634"/>
    <w:rsid w:val="00697BF5"/>
    <w:rsid w:val="006A1E72"/>
    <w:rsid w:val="006A242C"/>
    <w:rsid w:val="006A2D1E"/>
    <w:rsid w:val="006A4E51"/>
    <w:rsid w:val="006A50E8"/>
    <w:rsid w:val="006A6A6B"/>
    <w:rsid w:val="006B47C1"/>
    <w:rsid w:val="006C5758"/>
    <w:rsid w:val="006C5B74"/>
    <w:rsid w:val="006C7CA7"/>
    <w:rsid w:val="006D1899"/>
    <w:rsid w:val="006D6BB8"/>
    <w:rsid w:val="006E245F"/>
    <w:rsid w:val="006E3A56"/>
    <w:rsid w:val="006E3B14"/>
    <w:rsid w:val="006E4F0B"/>
    <w:rsid w:val="006F051D"/>
    <w:rsid w:val="006F1F49"/>
    <w:rsid w:val="006F2F93"/>
    <w:rsid w:val="006F6235"/>
    <w:rsid w:val="00701340"/>
    <w:rsid w:val="00703E96"/>
    <w:rsid w:val="00704BE7"/>
    <w:rsid w:val="00706482"/>
    <w:rsid w:val="00706812"/>
    <w:rsid w:val="0070788C"/>
    <w:rsid w:val="00710505"/>
    <w:rsid w:val="00711CB9"/>
    <w:rsid w:val="0072016B"/>
    <w:rsid w:val="00720DD8"/>
    <w:rsid w:val="00721FD6"/>
    <w:rsid w:val="00725E1C"/>
    <w:rsid w:val="0072765F"/>
    <w:rsid w:val="00727913"/>
    <w:rsid w:val="00730533"/>
    <w:rsid w:val="00732FFD"/>
    <w:rsid w:val="007340E3"/>
    <w:rsid w:val="007435CC"/>
    <w:rsid w:val="007440E9"/>
    <w:rsid w:val="00744356"/>
    <w:rsid w:val="00744508"/>
    <w:rsid w:val="00746BDE"/>
    <w:rsid w:val="00750D57"/>
    <w:rsid w:val="007519FD"/>
    <w:rsid w:val="007521DE"/>
    <w:rsid w:val="00754309"/>
    <w:rsid w:val="00754BD5"/>
    <w:rsid w:val="00754E0E"/>
    <w:rsid w:val="007562BC"/>
    <w:rsid w:val="00763A09"/>
    <w:rsid w:val="00764544"/>
    <w:rsid w:val="00764732"/>
    <w:rsid w:val="00766CD1"/>
    <w:rsid w:val="007722D8"/>
    <w:rsid w:val="00774A8E"/>
    <w:rsid w:val="00775436"/>
    <w:rsid w:val="007759D3"/>
    <w:rsid w:val="00775AEC"/>
    <w:rsid w:val="00777E27"/>
    <w:rsid w:val="0078011F"/>
    <w:rsid w:val="00780933"/>
    <w:rsid w:val="007833DD"/>
    <w:rsid w:val="00783530"/>
    <w:rsid w:val="00786452"/>
    <w:rsid w:val="007864C4"/>
    <w:rsid w:val="00790ED9"/>
    <w:rsid w:val="00791860"/>
    <w:rsid w:val="00792DAD"/>
    <w:rsid w:val="00793F3F"/>
    <w:rsid w:val="007947E9"/>
    <w:rsid w:val="00795402"/>
    <w:rsid w:val="00797DAE"/>
    <w:rsid w:val="007A1449"/>
    <w:rsid w:val="007A19D0"/>
    <w:rsid w:val="007A282A"/>
    <w:rsid w:val="007A2B1B"/>
    <w:rsid w:val="007A4099"/>
    <w:rsid w:val="007A4619"/>
    <w:rsid w:val="007A4658"/>
    <w:rsid w:val="007A68DD"/>
    <w:rsid w:val="007A6A13"/>
    <w:rsid w:val="007A7655"/>
    <w:rsid w:val="007B2E90"/>
    <w:rsid w:val="007B4617"/>
    <w:rsid w:val="007B796E"/>
    <w:rsid w:val="007C01DD"/>
    <w:rsid w:val="007C0211"/>
    <w:rsid w:val="007C119E"/>
    <w:rsid w:val="007C2E92"/>
    <w:rsid w:val="007C5BA3"/>
    <w:rsid w:val="007C7DD0"/>
    <w:rsid w:val="007D2441"/>
    <w:rsid w:val="007D2829"/>
    <w:rsid w:val="007D5C56"/>
    <w:rsid w:val="007D64AF"/>
    <w:rsid w:val="007D6DF3"/>
    <w:rsid w:val="007D738E"/>
    <w:rsid w:val="007E1EED"/>
    <w:rsid w:val="007E379D"/>
    <w:rsid w:val="007E6915"/>
    <w:rsid w:val="007F0049"/>
    <w:rsid w:val="007F3816"/>
    <w:rsid w:val="007F563B"/>
    <w:rsid w:val="007F72BE"/>
    <w:rsid w:val="00800D98"/>
    <w:rsid w:val="00805BE8"/>
    <w:rsid w:val="00806B81"/>
    <w:rsid w:val="00812285"/>
    <w:rsid w:val="00812F5B"/>
    <w:rsid w:val="00814906"/>
    <w:rsid w:val="008179A6"/>
    <w:rsid w:val="008214CF"/>
    <w:rsid w:val="008217B9"/>
    <w:rsid w:val="008248DA"/>
    <w:rsid w:val="00824E1D"/>
    <w:rsid w:val="00825F5D"/>
    <w:rsid w:val="00831DFB"/>
    <w:rsid w:val="00833B77"/>
    <w:rsid w:val="00836E99"/>
    <w:rsid w:val="00836F86"/>
    <w:rsid w:val="00837EE9"/>
    <w:rsid w:val="00843309"/>
    <w:rsid w:val="00850079"/>
    <w:rsid w:val="00850E24"/>
    <w:rsid w:val="00853538"/>
    <w:rsid w:val="0085555D"/>
    <w:rsid w:val="0086211F"/>
    <w:rsid w:val="008672A6"/>
    <w:rsid w:val="00870069"/>
    <w:rsid w:val="00871801"/>
    <w:rsid w:val="00871AD1"/>
    <w:rsid w:val="00875FD8"/>
    <w:rsid w:val="008777C4"/>
    <w:rsid w:val="008849A6"/>
    <w:rsid w:val="0089066D"/>
    <w:rsid w:val="00891906"/>
    <w:rsid w:val="008956C4"/>
    <w:rsid w:val="00895B09"/>
    <w:rsid w:val="0089689B"/>
    <w:rsid w:val="00896D3C"/>
    <w:rsid w:val="008A4109"/>
    <w:rsid w:val="008A445A"/>
    <w:rsid w:val="008A6851"/>
    <w:rsid w:val="008B2AC8"/>
    <w:rsid w:val="008B2DE2"/>
    <w:rsid w:val="008B4AF1"/>
    <w:rsid w:val="008C079F"/>
    <w:rsid w:val="008C7A25"/>
    <w:rsid w:val="008C7B3A"/>
    <w:rsid w:val="008D392F"/>
    <w:rsid w:val="008D5A54"/>
    <w:rsid w:val="008D5DED"/>
    <w:rsid w:val="008D5F27"/>
    <w:rsid w:val="008D631C"/>
    <w:rsid w:val="008D6DEB"/>
    <w:rsid w:val="008E30F1"/>
    <w:rsid w:val="008F29AF"/>
    <w:rsid w:val="008F3083"/>
    <w:rsid w:val="008F4438"/>
    <w:rsid w:val="008F67D3"/>
    <w:rsid w:val="00900B0B"/>
    <w:rsid w:val="00901BF6"/>
    <w:rsid w:val="009044D2"/>
    <w:rsid w:val="00904B48"/>
    <w:rsid w:val="0090661C"/>
    <w:rsid w:val="00911B76"/>
    <w:rsid w:val="00914754"/>
    <w:rsid w:val="00915765"/>
    <w:rsid w:val="009157F0"/>
    <w:rsid w:val="0092095B"/>
    <w:rsid w:val="00920C62"/>
    <w:rsid w:val="009227E7"/>
    <w:rsid w:val="009238D0"/>
    <w:rsid w:val="00926C60"/>
    <w:rsid w:val="00926D7E"/>
    <w:rsid w:val="00931FE7"/>
    <w:rsid w:val="00935173"/>
    <w:rsid w:val="0093519E"/>
    <w:rsid w:val="00946FF2"/>
    <w:rsid w:val="0094741C"/>
    <w:rsid w:val="00947E22"/>
    <w:rsid w:val="00951A33"/>
    <w:rsid w:val="00952B8E"/>
    <w:rsid w:val="00953A4A"/>
    <w:rsid w:val="00953C88"/>
    <w:rsid w:val="009557C9"/>
    <w:rsid w:val="00957A91"/>
    <w:rsid w:val="00961B1A"/>
    <w:rsid w:val="00965AD1"/>
    <w:rsid w:val="00971897"/>
    <w:rsid w:val="00972097"/>
    <w:rsid w:val="009729A7"/>
    <w:rsid w:val="009751E3"/>
    <w:rsid w:val="009772E8"/>
    <w:rsid w:val="00980B0F"/>
    <w:rsid w:val="0098100E"/>
    <w:rsid w:val="00981BBF"/>
    <w:rsid w:val="009825CA"/>
    <w:rsid w:val="00985131"/>
    <w:rsid w:val="0098543A"/>
    <w:rsid w:val="009903D4"/>
    <w:rsid w:val="00992017"/>
    <w:rsid w:val="00995FB4"/>
    <w:rsid w:val="00996070"/>
    <w:rsid w:val="00997A60"/>
    <w:rsid w:val="009A0129"/>
    <w:rsid w:val="009A037B"/>
    <w:rsid w:val="009A47C2"/>
    <w:rsid w:val="009A4FE6"/>
    <w:rsid w:val="009A597B"/>
    <w:rsid w:val="009A5AF9"/>
    <w:rsid w:val="009A7B69"/>
    <w:rsid w:val="009B0348"/>
    <w:rsid w:val="009B165A"/>
    <w:rsid w:val="009B1C7C"/>
    <w:rsid w:val="009B4AE6"/>
    <w:rsid w:val="009B4F2D"/>
    <w:rsid w:val="009B5D52"/>
    <w:rsid w:val="009B69F4"/>
    <w:rsid w:val="009B7749"/>
    <w:rsid w:val="009C1E52"/>
    <w:rsid w:val="009C2C77"/>
    <w:rsid w:val="009C434E"/>
    <w:rsid w:val="009C6086"/>
    <w:rsid w:val="009C7F88"/>
    <w:rsid w:val="009D16E8"/>
    <w:rsid w:val="009D22A3"/>
    <w:rsid w:val="009D2526"/>
    <w:rsid w:val="009D382F"/>
    <w:rsid w:val="009D420B"/>
    <w:rsid w:val="009D43F4"/>
    <w:rsid w:val="009D68B3"/>
    <w:rsid w:val="009D7625"/>
    <w:rsid w:val="009D7FE0"/>
    <w:rsid w:val="009E2667"/>
    <w:rsid w:val="009E5183"/>
    <w:rsid w:val="009F18A9"/>
    <w:rsid w:val="009F1F10"/>
    <w:rsid w:val="009F2230"/>
    <w:rsid w:val="009F3424"/>
    <w:rsid w:val="009F40EA"/>
    <w:rsid w:val="009F595F"/>
    <w:rsid w:val="009F666C"/>
    <w:rsid w:val="00A01615"/>
    <w:rsid w:val="00A018A5"/>
    <w:rsid w:val="00A02C76"/>
    <w:rsid w:val="00A067FB"/>
    <w:rsid w:val="00A07BBF"/>
    <w:rsid w:val="00A11C4B"/>
    <w:rsid w:val="00A157F2"/>
    <w:rsid w:val="00A16F81"/>
    <w:rsid w:val="00A171E2"/>
    <w:rsid w:val="00A22DB3"/>
    <w:rsid w:val="00A24C1C"/>
    <w:rsid w:val="00A259EA"/>
    <w:rsid w:val="00A261D3"/>
    <w:rsid w:val="00A26F24"/>
    <w:rsid w:val="00A27BDC"/>
    <w:rsid w:val="00A303D8"/>
    <w:rsid w:val="00A308DC"/>
    <w:rsid w:val="00A33A90"/>
    <w:rsid w:val="00A34BFF"/>
    <w:rsid w:val="00A4028C"/>
    <w:rsid w:val="00A414A7"/>
    <w:rsid w:val="00A41577"/>
    <w:rsid w:val="00A41845"/>
    <w:rsid w:val="00A4318A"/>
    <w:rsid w:val="00A45B4E"/>
    <w:rsid w:val="00A468E4"/>
    <w:rsid w:val="00A46D0A"/>
    <w:rsid w:val="00A52786"/>
    <w:rsid w:val="00A538EA"/>
    <w:rsid w:val="00A55168"/>
    <w:rsid w:val="00A55B3E"/>
    <w:rsid w:val="00A6573C"/>
    <w:rsid w:val="00A6620B"/>
    <w:rsid w:val="00A66963"/>
    <w:rsid w:val="00A67271"/>
    <w:rsid w:val="00A675DB"/>
    <w:rsid w:val="00A70CA2"/>
    <w:rsid w:val="00A72640"/>
    <w:rsid w:val="00A72A59"/>
    <w:rsid w:val="00A7370D"/>
    <w:rsid w:val="00A75F24"/>
    <w:rsid w:val="00A76114"/>
    <w:rsid w:val="00A761FB"/>
    <w:rsid w:val="00A7642B"/>
    <w:rsid w:val="00A82FBF"/>
    <w:rsid w:val="00A838DB"/>
    <w:rsid w:val="00A84000"/>
    <w:rsid w:val="00A84202"/>
    <w:rsid w:val="00A87B3F"/>
    <w:rsid w:val="00A90B45"/>
    <w:rsid w:val="00A90DC8"/>
    <w:rsid w:val="00A91AEE"/>
    <w:rsid w:val="00A91B80"/>
    <w:rsid w:val="00A9511D"/>
    <w:rsid w:val="00AA1C89"/>
    <w:rsid w:val="00AA76BE"/>
    <w:rsid w:val="00AB05A4"/>
    <w:rsid w:val="00AC020A"/>
    <w:rsid w:val="00AC022E"/>
    <w:rsid w:val="00AC1437"/>
    <w:rsid w:val="00AD1B4C"/>
    <w:rsid w:val="00AD3575"/>
    <w:rsid w:val="00AD3671"/>
    <w:rsid w:val="00AE0271"/>
    <w:rsid w:val="00AE04F8"/>
    <w:rsid w:val="00AE1003"/>
    <w:rsid w:val="00AE1E1C"/>
    <w:rsid w:val="00AE2696"/>
    <w:rsid w:val="00AE2A65"/>
    <w:rsid w:val="00AE4379"/>
    <w:rsid w:val="00AE72FE"/>
    <w:rsid w:val="00AF002D"/>
    <w:rsid w:val="00AF006E"/>
    <w:rsid w:val="00B04B11"/>
    <w:rsid w:val="00B06C97"/>
    <w:rsid w:val="00B1098E"/>
    <w:rsid w:val="00B117E9"/>
    <w:rsid w:val="00B14812"/>
    <w:rsid w:val="00B15E68"/>
    <w:rsid w:val="00B21BA5"/>
    <w:rsid w:val="00B22542"/>
    <w:rsid w:val="00B3527D"/>
    <w:rsid w:val="00B37C50"/>
    <w:rsid w:val="00B37E97"/>
    <w:rsid w:val="00B455F1"/>
    <w:rsid w:val="00B46E3A"/>
    <w:rsid w:val="00B47440"/>
    <w:rsid w:val="00B513B2"/>
    <w:rsid w:val="00B54B31"/>
    <w:rsid w:val="00B553A1"/>
    <w:rsid w:val="00B56E81"/>
    <w:rsid w:val="00B579C2"/>
    <w:rsid w:val="00B657A4"/>
    <w:rsid w:val="00B678A5"/>
    <w:rsid w:val="00B72973"/>
    <w:rsid w:val="00B738A8"/>
    <w:rsid w:val="00B7576F"/>
    <w:rsid w:val="00B7642F"/>
    <w:rsid w:val="00B8426D"/>
    <w:rsid w:val="00B84B1F"/>
    <w:rsid w:val="00B84DFB"/>
    <w:rsid w:val="00B855F5"/>
    <w:rsid w:val="00B90BD9"/>
    <w:rsid w:val="00B9269D"/>
    <w:rsid w:val="00B94703"/>
    <w:rsid w:val="00B94B3D"/>
    <w:rsid w:val="00B9760B"/>
    <w:rsid w:val="00BA208D"/>
    <w:rsid w:val="00BA252B"/>
    <w:rsid w:val="00BA3B04"/>
    <w:rsid w:val="00BA4023"/>
    <w:rsid w:val="00BA4BC3"/>
    <w:rsid w:val="00BB407A"/>
    <w:rsid w:val="00BB4DA7"/>
    <w:rsid w:val="00BB60B9"/>
    <w:rsid w:val="00BB7D47"/>
    <w:rsid w:val="00BB7E47"/>
    <w:rsid w:val="00BC18B4"/>
    <w:rsid w:val="00BC692C"/>
    <w:rsid w:val="00BD08F0"/>
    <w:rsid w:val="00BD098B"/>
    <w:rsid w:val="00BD10CA"/>
    <w:rsid w:val="00BD1219"/>
    <w:rsid w:val="00BD4E5F"/>
    <w:rsid w:val="00BD67C0"/>
    <w:rsid w:val="00BD6ABA"/>
    <w:rsid w:val="00BD7749"/>
    <w:rsid w:val="00BD7906"/>
    <w:rsid w:val="00BE2DB1"/>
    <w:rsid w:val="00BE6174"/>
    <w:rsid w:val="00BE61A0"/>
    <w:rsid w:val="00BF3AE7"/>
    <w:rsid w:val="00BF3EAC"/>
    <w:rsid w:val="00BF5E18"/>
    <w:rsid w:val="00BF5EE6"/>
    <w:rsid w:val="00BF6026"/>
    <w:rsid w:val="00BF7443"/>
    <w:rsid w:val="00C00957"/>
    <w:rsid w:val="00C010F2"/>
    <w:rsid w:val="00C01696"/>
    <w:rsid w:val="00C0369E"/>
    <w:rsid w:val="00C1555E"/>
    <w:rsid w:val="00C1781B"/>
    <w:rsid w:val="00C261AB"/>
    <w:rsid w:val="00C3301B"/>
    <w:rsid w:val="00C335CF"/>
    <w:rsid w:val="00C34A25"/>
    <w:rsid w:val="00C34B38"/>
    <w:rsid w:val="00C36F6B"/>
    <w:rsid w:val="00C37BE8"/>
    <w:rsid w:val="00C436E6"/>
    <w:rsid w:val="00C43F22"/>
    <w:rsid w:val="00C4492B"/>
    <w:rsid w:val="00C55069"/>
    <w:rsid w:val="00C61F40"/>
    <w:rsid w:val="00C63C02"/>
    <w:rsid w:val="00C63FF1"/>
    <w:rsid w:val="00C72235"/>
    <w:rsid w:val="00C74E45"/>
    <w:rsid w:val="00C80143"/>
    <w:rsid w:val="00C805AA"/>
    <w:rsid w:val="00C815AF"/>
    <w:rsid w:val="00C842FB"/>
    <w:rsid w:val="00C84CAA"/>
    <w:rsid w:val="00C85483"/>
    <w:rsid w:val="00C911D0"/>
    <w:rsid w:val="00C91E89"/>
    <w:rsid w:val="00C95C80"/>
    <w:rsid w:val="00C96CBD"/>
    <w:rsid w:val="00CA15A5"/>
    <w:rsid w:val="00CA3EE5"/>
    <w:rsid w:val="00CA72A4"/>
    <w:rsid w:val="00CB091D"/>
    <w:rsid w:val="00CB0E85"/>
    <w:rsid w:val="00CB309F"/>
    <w:rsid w:val="00CB39C1"/>
    <w:rsid w:val="00CB6329"/>
    <w:rsid w:val="00CB67F8"/>
    <w:rsid w:val="00CB6D54"/>
    <w:rsid w:val="00CB7E7A"/>
    <w:rsid w:val="00CC6183"/>
    <w:rsid w:val="00CD0070"/>
    <w:rsid w:val="00CD138F"/>
    <w:rsid w:val="00CD16C9"/>
    <w:rsid w:val="00CD4277"/>
    <w:rsid w:val="00CD4547"/>
    <w:rsid w:val="00CD713E"/>
    <w:rsid w:val="00CE4228"/>
    <w:rsid w:val="00CE76A2"/>
    <w:rsid w:val="00CF4EA3"/>
    <w:rsid w:val="00CF51C6"/>
    <w:rsid w:val="00CF7BBE"/>
    <w:rsid w:val="00D02348"/>
    <w:rsid w:val="00D031AF"/>
    <w:rsid w:val="00D10FB7"/>
    <w:rsid w:val="00D12060"/>
    <w:rsid w:val="00D126E1"/>
    <w:rsid w:val="00D1382B"/>
    <w:rsid w:val="00D15A21"/>
    <w:rsid w:val="00D2279E"/>
    <w:rsid w:val="00D23493"/>
    <w:rsid w:val="00D244CB"/>
    <w:rsid w:val="00D267D8"/>
    <w:rsid w:val="00D33149"/>
    <w:rsid w:val="00D36965"/>
    <w:rsid w:val="00D40D46"/>
    <w:rsid w:val="00D4105B"/>
    <w:rsid w:val="00D4264F"/>
    <w:rsid w:val="00D43819"/>
    <w:rsid w:val="00D4467F"/>
    <w:rsid w:val="00D46079"/>
    <w:rsid w:val="00D47736"/>
    <w:rsid w:val="00D55060"/>
    <w:rsid w:val="00D5600D"/>
    <w:rsid w:val="00D5669C"/>
    <w:rsid w:val="00D60307"/>
    <w:rsid w:val="00D615C9"/>
    <w:rsid w:val="00D62D71"/>
    <w:rsid w:val="00D645EF"/>
    <w:rsid w:val="00D6576E"/>
    <w:rsid w:val="00D6592C"/>
    <w:rsid w:val="00D73894"/>
    <w:rsid w:val="00D80778"/>
    <w:rsid w:val="00D8167C"/>
    <w:rsid w:val="00D826BC"/>
    <w:rsid w:val="00D83CEA"/>
    <w:rsid w:val="00D858CF"/>
    <w:rsid w:val="00D8660D"/>
    <w:rsid w:val="00D8733A"/>
    <w:rsid w:val="00D876E4"/>
    <w:rsid w:val="00D904D2"/>
    <w:rsid w:val="00D91BC3"/>
    <w:rsid w:val="00D92043"/>
    <w:rsid w:val="00D92382"/>
    <w:rsid w:val="00D93EEA"/>
    <w:rsid w:val="00D95B43"/>
    <w:rsid w:val="00DA2AC2"/>
    <w:rsid w:val="00DA3317"/>
    <w:rsid w:val="00DA4A88"/>
    <w:rsid w:val="00DA7B12"/>
    <w:rsid w:val="00DB3C1C"/>
    <w:rsid w:val="00DB4631"/>
    <w:rsid w:val="00DB4B7B"/>
    <w:rsid w:val="00DB641F"/>
    <w:rsid w:val="00DB7105"/>
    <w:rsid w:val="00DC1E90"/>
    <w:rsid w:val="00DC2BCA"/>
    <w:rsid w:val="00DC465F"/>
    <w:rsid w:val="00DC4C5D"/>
    <w:rsid w:val="00DC53C1"/>
    <w:rsid w:val="00DC6BC4"/>
    <w:rsid w:val="00DD0753"/>
    <w:rsid w:val="00DD39CC"/>
    <w:rsid w:val="00DD725A"/>
    <w:rsid w:val="00DE0B1A"/>
    <w:rsid w:val="00DE130C"/>
    <w:rsid w:val="00DE366E"/>
    <w:rsid w:val="00DE51E7"/>
    <w:rsid w:val="00DE5EE6"/>
    <w:rsid w:val="00DF044A"/>
    <w:rsid w:val="00DF0DBF"/>
    <w:rsid w:val="00DF34DC"/>
    <w:rsid w:val="00DF353B"/>
    <w:rsid w:val="00DF4A11"/>
    <w:rsid w:val="00DF589F"/>
    <w:rsid w:val="00DF5DE8"/>
    <w:rsid w:val="00DF74AF"/>
    <w:rsid w:val="00DF7E25"/>
    <w:rsid w:val="00E02162"/>
    <w:rsid w:val="00E03967"/>
    <w:rsid w:val="00E03CEB"/>
    <w:rsid w:val="00E05A71"/>
    <w:rsid w:val="00E10708"/>
    <w:rsid w:val="00E1141B"/>
    <w:rsid w:val="00E1250A"/>
    <w:rsid w:val="00E137F6"/>
    <w:rsid w:val="00E151A3"/>
    <w:rsid w:val="00E2187F"/>
    <w:rsid w:val="00E23D56"/>
    <w:rsid w:val="00E24F35"/>
    <w:rsid w:val="00E31E37"/>
    <w:rsid w:val="00E32C89"/>
    <w:rsid w:val="00E3331F"/>
    <w:rsid w:val="00E3423E"/>
    <w:rsid w:val="00E3479D"/>
    <w:rsid w:val="00E34F20"/>
    <w:rsid w:val="00E36B1F"/>
    <w:rsid w:val="00E4158C"/>
    <w:rsid w:val="00E46415"/>
    <w:rsid w:val="00E470D1"/>
    <w:rsid w:val="00E5496D"/>
    <w:rsid w:val="00E561CF"/>
    <w:rsid w:val="00E612E7"/>
    <w:rsid w:val="00E616C8"/>
    <w:rsid w:val="00E61A2A"/>
    <w:rsid w:val="00E63C1D"/>
    <w:rsid w:val="00E640FB"/>
    <w:rsid w:val="00E648F0"/>
    <w:rsid w:val="00E70CEF"/>
    <w:rsid w:val="00E7358F"/>
    <w:rsid w:val="00E74653"/>
    <w:rsid w:val="00E7663A"/>
    <w:rsid w:val="00E76C75"/>
    <w:rsid w:val="00E77BA7"/>
    <w:rsid w:val="00E82A63"/>
    <w:rsid w:val="00E84F66"/>
    <w:rsid w:val="00E8569C"/>
    <w:rsid w:val="00E86254"/>
    <w:rsid w:val="00E90876"/>
    <w:rsid w:val="00E92C00"/>
    <w:rsid w:val="00E971EC"/>
    <w:rsid w:val="00E97424"/>
    <w:rsid w:val="00EA4B3C"/>
    <w:rsid w:val="00EA5153"/>
    <w:rsid w:val="00EA532D"/>
    <w:rsid w:val="00EA6510"/>
    <w:rsid w:val="00EA68BD"/>
    <w:rsid w:val="00EB009C"/>
    <w:rsid w:val="00EB0DA7"/>
    <w:rsid w:val="00EB2AE9"/>
    <w:rsid w:val="00EB3FA0"/>
    <w:rsid w:val="00EB5400"/>
    <w:rsid w:val="00EB726F"/>
    <w:rsid w:val="00EC0D0A"/>
    <w:rsid w:val="00EC159D"/>
    <w:rsid w:val="00EC190B"/>
    <w:rsid w:val="00EC1936"/>
    <w:rsid w:val="00EC3289"/>
    <w:rsid w:val="00EC3B84"/>
    <w:rsid w:val="00EC3ED3"/>
    <w:rsid w:val="00EC4393"/>
    <w:rsid w:val="00EC49A1"/>
    <w:rsid w:val="00EC754D"/>
    <w:rsid w:val="00ED4539"/>
    <w:rsid w:val="00ED4F74"/>
    <w:rsid w:val="00EE1880"/>
    <w:rsid w:val="00EE258D"/>
    <w:rsid w:val="00EE2CF0"/>
    <w:rsid w:val="00EE7137"/>
    <w:rsid w:val="00EF0532"/>
    <w:rsid w:val="00EF1198"/>
    <w:rsid w:val="00EF1E6F"/>
    <w:rsid w:val="00EF3956"/>
    <w:rsid w:val="00EF5392"/>
    <w:rsid w:val="00EF59AD"/>
    <w:rsid w:val="00EF5EB9"/>
    <w:rsid w:val="00EF600A"/>
    <w:rsid w:val="00F01295"/>
    <w:rsid w:val="00F02B7B"/>
    <w:rsid w:val="00F044E7"/>
    <w:rsid w:val="00F052D8"/>
    <w:rsid w:val="00F0609D"/>
    <w:rsid w:val="00F06B4C"/>
    <w:rsid w:val="00F10842"/>
    <w:rsid w:val="00F1211C"/>
    <w:rsid w:val="00F122C6"/>
    <w:rsid w:val="00F124DE"/>
    <w:rsid w:val="00F13659"/>
    <w:rsid w:val="00F141C2"/>
    <w:rsid w:val="00F162DF"/>
    <w:rsid w:val="00F212EC"/>
    <w:rsid w:val="00F2333D"/>
    <w:rsid w:val="00F234FA"/>
    <w:rsid w:val="00F23E7B"/>
    <w:rsid w:val="00F2617F"/>
    <w:rsid w:val="00F27A31"/>
    <w:rsid w:val="00F27AC6"/>
    <w:rsid w:val="00F30598"/>
    <w:rsid w:val="00F321BF"/>
    <w:rsid w:val="00F340A5"/>
    <w:rsid w:val="00F421F7"/>
    <w:rsid w:val="00F427A1"/>
    <w:rsid w:val="00F43E9D"/>
    <w:rsid w:val="00F46FF9"/>
    <w:rsid w:val="00F569A8"/>
    <w:rsid w:val="00F63B75"/>
    <w:rsid w:val="00F65D23"/>
    <w:rsid w:val="00F6617C"/>
    <w:rsid w:val="00F6728F"/>
    <w:rsid w:val="00F676AE"/>
    <w:rsid w:val="00F70501"/>
    <w:rsid w:val="00F71988"/>
    <w:rsid w:val="00F72896"/>
    <w:rsid w:val="00F756DC"/>
    <w:rsid w:val="00F756F9"/>
    <w:rsid w:val="00F769C3"/>
    <w:rsid w:val="00F76ECA"/>
    <w:rsid w:val="00F8157B"/>
    <w:rsid w:val="00F84339"/>
    <w:rsid w:val="00F84C70"/>
    <w:rsid w:val="00F86294"/>
    <w:rsid w:val="00F8654F"/>
    <w:rsid w:val="00F87A3A"/>
    <w:rsid w:val="00F91630"/>
    <w:rsid w:val="00F92CC4"/>
    <w:rsid w:val="00F95726"/>
    <w:rsid w:val="00F95C38"/>
    <w:rsid w:val="00F95C86"/>
    <w:rsid w:val="00F96BD1"/>
    <w:rsid w:val="00FA0592"/>
    <w:rsid w:val="00FA23D0"/>
    <w:rsid w:val="00FA2880"/>
    <w:rsid w:val="00FA5EEF"/>
    <w:rsid w:val="00FA67F3"/>
    <w:rsid w:val="00FB0E6D"/>
    <w:rsid w:val="00FB12C5"/>
    <w:rsid w:val="00FB1B17"/>
    <w:rsid w:val="00FB3E6F"/>
    <w:rsid w:val="00FB57D8"/>
    <w:rsid w:val="00FB5C7C"/>
    <w:rsid w:val="00FC3C75"/>
    <w:rsid w:val="00FC6DF8"/>
    <w:rsid w:val="00FC7431"/>
    <w:rsid w:val="00FD0C9A"/>
    <w:rsid w:val="00FD0F1C"/>
    <w:rsid w:val="00FD22CF"/>
    <w:rsid w:val="00FD2DDC"/>
    <w:rsid w:val="00FD5430"/>
    <w:rsid w:val="00FD7902"/>
    <w:rsid w:val="00FE0FDA"/>
    <w:rsid w:val="00FE144D"/>
    <w:rsid w:val="00FE28C5"/>
    <w:rsid w:val="00FE3ABD"/>
    <w:rsid w:val="00FE4234"/>
    <w:rsid w:val="00FE6376"/>
    <w:rsid w:val="00FE63BB"/>
    <w:rsid w:val="00FF0EB1"/>
    <w:rsid w:val="00FF3E18"/>
    <w:rsid w:val="00FF5799"/>
    <w:rsid w:val="00FF5983"/>
    <w:rsid w:val="00FF5DEE"/>
    <w:rsid w:val="00FF6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5:chartTrackingRefBased/>
  <w15:docId w15:val="{3FBD43E1-75F2-496D-A74F-BEAEE2DF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tulo1">
    <w:name w:val="heading 1"/>
    <w:basedOn w:val="Normal"/>
    <w:next w:val="Normal"/>
    <w:link w:val="Ttulo1Char"/>
    <w:qFormat/>
    <w:pPr>
      <w:keepNext/>
      <w:numPr>
        <w:numId w:val="1"/>
      </w:numPr>
      <w:overflowPunct w:val="0"/>
      <w:autoSpaceDE w:val="0"/>
      <w:jc w:val="center"/>
      <w:textAlignment w:val="baseline"/>
      <w:outlineLvl w:val="0"/>
    </w:pPr>
    <w:rPr>
      <w:rFonts w:ascii="Arial" w:hAnsi="Arial" w:cs="Arial"/>
      <w:b/>
      <w:sz w:val="32"/>
      <w:szCs w:val="20"/>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Ttulododocumento"/>
    <w:link w:val="Ttulo3Char"/>
    <w:rsid w:val="003D024D"/>
    <w:pPr>
      <w:outlineLvl w:val="2"/>
    </w:pPr>
  </w:style>
  <w:style w:type="paragraph" w:styleId="Ttulo4">
    <w:name w:val="heading 4"/>
    <w:basedOn w:val="Normal"/>
    <w:next w:val="Normal"/>
    <w:link w:val="Ttulo4Char"/>
    <w:qFormat/>
    <w:pPr>
      <w:keepNext/>
      <w:jc w:val="center"/>
      <w:outlineLvl w:val="3"/>
    </w:pPr>
    <w:rPr>
      <w:rFonts w:ascii="Arial" w:hAnsi="Arial" w:cs="Arial"/>
      <w:szCs w:val="20"/>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link w:val="Ttulo6Char"/>
    <w:qFormat/>
    <w:pPr>
      <w:keepNext/>
      <w:numPr>
        <w:ilvl w:val="5"/>
        <w:numId w:val="1"/>
      </w:numPr>
      <w:spacing w:before="120"/>
      <w:jc w:val="both"/>
      <w:outlineLvl w:val="5"/>
    </w:pPr>
    <w:rPr>
      <w:rFonts w:ascii="CG Omega" w:hAnsi="CG Omega" w:cs="CG Omega"/>
      <w:b/>
      <w:szCs w:val="20"/>
    </w:rPr>
  </w:style>
  <w:style w:type="paragraph" w:styleId="Ttulo8">
    <w:name w:val="heading 8"/>
    <w:basedOn w:val="Normal"/>
    <w:next w:val="Normal"/>
    <w:link w:val="Ttulo8Char"/>
    <w:qFormat/>
    <w:rsid w:val="00640724"/>
    <w:pPr>
      <w:keepNext/>
      <w:numPr>
        <w:ilvl w:val="7"/>
        <w:numId w:val="1"/>
      </w:numPr>
      <w:outlineLvl w:val="7"/>
    </w:pPr>
    <w:rPr>
      <w:b/>
      <w:szCs w:val="20"/>
    </w:rPr>
  </w:style>
  <w:style w:type="paragraph" w:styleId="Ttulo9">
    <w:name w:val="heading 9"/>
    <w:basedOn w:val="Normal"/>
    <w:next w:val="Normal"/>
    <w:link w:val="Ttulo9Char"/>
    <w:qFormat/>
    <w:pPr>
      <w:keepNext/>
      <w:numPr>
        <w:ilvl w:val="8"/>
        <w:numId w:val="1"/>
      </w:numPr>
      <w:tabs>
        <w:tab w:val="left" w:pos="1701"/>
      </w:tabs>
      <w:spacing w:after="120" w:line="340" w:lineRule="exact"/>
      <w:outlineLvl w:val="8"/>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rPr>
      <w:rFonts w:ascii="Arial" w:hAnsi="Arial" w:cs="Arial"/>
      <w:b/>
      <w:szCs w:val="20"/>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7z0">
    <w:name w:val="WW8Num7z0"/>
    <w:rPr>
      <w:rFonts w:cs="Arial"/>
      <w:b/>
    </w:rPr>
  </w:style>
  <w:style w:type="character" w:customStyle="1" w:styleId="WW8Num7z1">
    <w:name w:val="WW8Num7z1"/>
  </w:style>
  <w:style w:type="character" w:customStyle="1" w:styleId="WW8Num7z2">
    <w:name w:val="WW8Num7z2"/>
  </w:style>
  <w:style w:type="character" w:customStyle="1" w:styleId="WW8Num8z0">
    <w:name w:val="WW8Num8z0"/>
    <w:rPr>
      <w:b/>
    </w:rPr>
  </w:style>
  <w:style w:type="character" w:customStyle="1" w:styleId="WW8Num10z0">
    <w:name w:val="WW8Num10z0"/>
    <w:rPr>
      <w:rFonts w:eastAsia="Times New Roman" w:cs="Times New Roman"/>
      <w:b/>
      <w:lang w:bidi="ar-SA"/>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b/>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b/>
    </w:rPr>
  </w:style>
  <w:style w:type="character" w:customStyle="1" w:styleId="WW8Num15z0">
    <w:name w:val="WW8Num15z0"/>
    <w:rPr>
      <w:b/>
    </w:rPr>
  </w:style>
  <w:style w:type="character" w:customStyle="1" w:styleId="WW8Num16z0">
    <w:name w:val="WW8Num16z0"/>
    <w:rPr>
      <w:b/>
    </w:rPr>
  </w:style>
  <w:style w:type="character" w:customStyle="1" w:styleId="WW8Num16z1">
    <w:name w:val="WW8Num16z1"/>
  </w:style>
  <w:style w:type="character" w:customStyle="1" w:styleId="WW8Num16z2">
    <w:name w:val="WW8Num16z2"/>
  </w:style>
  <w:style w:type="character" w:customStyle="1" w:styleId="WW8Num18z0">
    <w:name w:val="WW8Num18z0"/>
    <w:rPr>
      <w:b/>
    </w:rPr>
  </w:style>
  <w:style w:type="character" w:customStyle="1" w:styleId="Fontepargpadro8">
    <w:name w:val="Fonte parág. padrão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7">
    <w:name w:val="Fonte parág. padrão7"/>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3">
    <w:name w:val="WW8Num10z3"/>
    <w:rPr>
      <w:rFonts w:ascii="Symbol" w:hAnsi="Symbol" w:cs="Symbol"/>
    </w:rPr>
  </w:style>
  <w:style w:type="character" w:customStyle="1" w:styleId="WW8Num11z3">
    <w:name w:val="WW8Num11z3"/>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Arial"/>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cs="Arial"/>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b/>
      <w:sz w:val="23"/>
      <w:szCs w:val="23"/>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Fontepargpadro6">
    <w:name w:val="Fonte parág. padrão6"/>
  </w:style>
  <w:style w:type="character" w:customStyle="1" w:styleId="Absatz-Standardschriftart">
    <w:name w:val="Absatz-Standardschriftart"/>
  </w:style>
  <w:style w:type="character" w:customStyle="1" w:styleId="Fontepargpadro5">
    <w:name w:val="Fonte parág. padrão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3z0">
    <w:name w:val="WW8Num23z0"/>
    <w:rPr>
      <w:b/>
      <w:bCs/>
    </w:rPr>
  </w:style>
  <w:style w:type="character" w:customStyle="1" w:styleId="WW8Num24z0">
    <w:name w:val="WW8Num24z0"/>
    <w:rPr>
      <w:b/>
      <w:bCs/>
    </w:rPr>
  </w:style>
  <w:style w:type="character" w:customStyle="1" w:styleId="WW8Num25z0">
    <w:name w:val="WW8Num25z0"/>
    <w:rPr>
      <w:rFonts w:ascii="Times New Roman" w:hAnsi="Times New Roman" w:cs="Times New Roman"/>
      <w:b/>
      <w:bCs/>
    </w:rPr>
  </w:style>
  <w:style w:type="character" w:customStyle="1" w:styleId="WW8Num26z0">
    <w:name w:val="WW8Num26z0"/>
    <w:rPr>
      <w:b/>
      <w:bCs/>
    </w:rPr>
  </w:style>
  <w:style w:type="character" w:customStyle="1" w:styleId="WW8Num27z0">
    <w:name w:val="WW8Num27z0"/>
    <w:rPr>
      <w:b/>
      <w:bCs/>
    </w:rPr>
  </w:style>
  <w:style w:type="character" w:customStyle="1" w:styleId="WW8Num28z0">
    <w:name w:val="WW8Num28z0"/>
    <w:rPr>
      <w:b/>
      <w:bCs/>
    </w:rPr>
  </w:style>
  <w:style w:type="character" w:customStyle="1" w:styleId="WW8Num29z0">
    <w:name w:val="WW8Num29z0"/>
    <w:rPr>
      <w:rFonts w:ascii="Symbol" w:hAnsi="Symbol" w:cs="Symbol"/>
    </w:rPr>
  </w:style>
  <w:style w:type="character" w:customStyle="1" w:styleId="WW8Num30z0">
    <w:name w:val="WW8Num30z0"/>
    <w:rPr>
      <w:b/>
      <w:bCs/>
    </w:rPr>
  </w:style>
  <w:style w:type="character" w:customStyle="1" w:styleId="WW8Num31z0">
    <w:name w:val="WW8Num31z0"/>
    <w:rPr>
      <w:b/>
      <w:bCs/>
    </w:rPr>
  </w:style>
  <w:style w:type="character" w:customStyle="1" w:styleId="WW8Num32z0">
    <w:name w:val="WW8Num32z0"/>
    <w:rPr>
      <w:b/>
      <w:bCs/>
    </w:rPr>
  </w:style>
  <w:style w:type="character" w:customStyle="1" w:styleId="WW8Num33z0">
    <w:name w:val="WW8Num33z0"/>
    <w:rPr>
      <w:rFonts w:ascii="Wingdings" w:hAnsi="Wingdings" w:cs="Wingdings"/>
    </w:rPr>
  </w:style>
  <w:style w:type="character" w:customStyle="1" w:styleId="WW8Num34z0">
    <w:name w:val="WW8Num34z0"/>
    <w:rPr>
      <w:rFonts w:ascii="Times New Roman" w:hAnsi="Times New Roman" w:cs="Times New Roman"/>
      <w:b/>
      <w:bCs/>
    </w:rPr>
  </w:style>
  <w:style w:type="character" w:customStyle="1" w:styleId="WW8Num35z0">
    <w:name w:val="WW8Num35z0"/>
    <w:rPr>
      <w:b/>
      <w:bCs/>
    </w:rPr>
  </w:style>
  <w:style w:type="character" w:customStyle="1" w:styleId="WW8Num36z0">
    <w:name w:val="WW8Num36z0"/>
    <w:rPr>
      <w:b/>
      <w:bCs/>
    </w:rPr>
  </w:style>
  <w:style w:type="character" w:customStyle="1" w:styleId="WW8Num37z0">
    <w:name w:val="WW8Num37z0"/>
    <w:rPr>
      <w:b/>
      <w:bCs/>
    </w:rPr>
  </w:style>
  <w:style w:type="character" w:customStyle="1" w:styleId="WW8Num38z0">
    <w:name w:val="WW8Num38z0"/>
    <w:rPr>
      <w:b/>
      <w:bCs/>
    </w:rPr>
  </w:style>
  <w:style w:type="character" w:customStyle="1" w:styleId="WW8Num39z0">
    <w:name w:val="WW8Num39z0"/>
    <w:rPr>
      <w:b/>
      <w:bCs/>
    </w:rPr>
  </w:style>
  <w:style w:type="character" w:customStyle="1" w:styleId="WW8Num40z0">
    <w:name w:val="WW8Num40z0"/>
    <w:rPr>
      <w:b/>
      <w:bCs/>
    </w:rPr>
  </w:style>
  <w:style w:type="character" w:customStyle="1" w:styleId="WW8Num41z0">
    <w:name w:val="WW8Num41z0"/>
    <w:rPr>
      <w:b/>
      <w:bCs/>
    </w:rPr>
  </w:style>
  <w:style w:type="character" w:customStyle="1" w:styleId="WW8Num42z0">
    <w:name w:val="WW8Num42z0"/>
    <w:rPr>
      <w:b/>
      <w:bCs/>
    </w:rPr>
  </w:style>
  <w:style w:type="character" w:customStyle="1" w:styleId="WW8Num43z0">
    <w:name w:val="WW8Num43z0"/>
    <w:rPr>
      <w:b/>
      <w:bCs/>
    </w:rPr>
  </w:style>
  <w:style w:type="character" w:customStyle="1" w:styleId="WW8Num44z0">
    <w:name w:val="WW8Num44z0"/>
    <w:rPr>
      <w:b/>
      <w:bCs/>
    </w:rPr>
  </w:style>
  <w:style w:type="character" w:customStyle="1" w:styleId="WW8Num45z0">
    <w:name w:val="WW8Num45z0"/>
    <w:rPr>
      <w:b/>
      <w:bCs/>
    </w:rPr>
  </w:style>
  <w:style w:type="character" w:customStyle="1" w:styleId="WW8Num46z0">
    <w:name w:val="WW8Num46z0"/>
    <w:rPr>
      <w:b/>
      <w:bCs/>
    </w:rPr>
  </w:style>
  <w:style w:type="character" w:customStyle="1" w:styleId="WW8Num47z0">
    <w:name w:val="WW8Num47z0"/>
    <w:rPr>
      <w:b/>
      <w:bCs/>
    </w:rPr>
  </w:style>
  <w:style w:type="character" w:customStyle="1" w:styleId="WW8Num48z0">
    <w:name w:val="WW8Num48z0"/>
    <w:rPr>
      <w:b/>
      <w:bCs/>
    </w:rPr>
  </w:style>
  <w:style w:type="character" w:customStyle="1" w:styleId="WW8Num49z0">
    <w:name w:val="WW8Num49z0"/>
    <w:rPr>
      <w:b/>
      <w:bCs/>
    </w:rPr>
  </w:style>
  <w:style w:type="character" w:customStyle="1" w:styleId="WW8Num49z1">
    <w:name w:val="WW8Num49z1"/>
    <w:rPr>
      <w:rFonts w:ascii="Times New Roman" w:hAnsi="Times New Roman" w:cs="Times New Roman"/>
      <w:b/>
      <w:i w:val="0"/>
      <w:sz w:val="24"/>
    </w:rPr>
  </w:style>
  <w:style w:type="character" w:customStyle="1" w:styleId="WW8Num49z3">
    <w:name w:val="WW8Num49z3"/>
    <w:rPr>
      <w:b/>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50z0">
    <w:name w:val="WW8Num50z0"/>
    <w:rPr>
      <w:b/>
      <w:bCs/>
    </w:rPr>
  </w:style>
  <w:style w:type="character" w:customStyle="1" w:styleId="WW8Num51z0">
    <w:name w:val="WW8Num51z0"/>
    <w:rPr>
      <w:b/>
      <w:bCs/>
    </w:rPr>
  </w:style>
  <w:style w:type="character" w:customStyle="1" w:styleId="WW8Num52z0">
    <w:name w:val="WW8Num52z0"/>
    <w:rPr>
      <w:b/>
      <w:bCs/>
    </w:rPr>
  </w:style>
  <w:style w:type="character" w:customStyle="1" w:styleId="WW8Num53z0">
    <w:name w:val="WW8Num53z0"/>
    <w:rPr>
      <w:b/>
      <w:bCs/>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DefaultParagraphFont">
    <w:name w:val="Default Paragraph Font"/>
  </w:style>
  <w:style w:type="character" w:customStyle="1" w:styleId="Fontepargpadro4">
    <w:name w:val="Fonte parág. padrão4"/>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Fontepargpadro3">
    <w:name w:val="Fonte parág. padrão3"/>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Fontepargpadro2">
    <w:name w:val="Fonte parág. padrão2"/>
  </w:style>
  <w:style w:type="character" w:customStyle="1" w:styleId="WW8Num24z2">
    <w:name w:val="WW8Num24z2"/>
    <w:rPr>
      <w:b/>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1">
    <w:name w:val="WW8Num31z1"/>
    <w:rPr>
      <w:b/>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Fontepargpadro1">
    <w:name w:val="Fonte parág. padrão1"/>
  </w:style>
  <w:style w:type="character" w:styleId="Hyperlink">
    <w:name w:val="Hyperlink"/>
    <w:rPr>
      <w:color w:val="0000FF"/>
      <w:u w:val="single"/>
    </w:rPr>
  </w:style>
  <w:style w:type="character" w:customStyle="1" w:styleId="olttablecontentcfg">
    <w:name w:val="olt_table_content_cfg"/>
    <w:basedOn w:val="Fontepargpadro1"/>
  </w:style>
  <w:style w:type="character" w:styleId="Nmerodepgina">
    <w:name w:val="page number"/>
    <w:basedOn w:val="Fontepargpadro1"/>
  </w:style>
  <w:style w:type="character" w:styleId="Forte">
    <w:name w:val="Strong"/>
    <w:uiPriority w:val="22"/>
    <w:qFormat/>
    <w:rPr>
      <w:b/>
      <w:bCs/>
    </w:rPr>
  </w:style>
  <w:style w:type="character" w:customStyle="1" w:styleId="Smbolosdenumerao">
    <w:name w:val="Símbolos de numeração"/>
    <w:rPr>
      <w:b/>
      <w:bCs/>
    </w:rPr>
  </w:style>
  <w:style w:type="character" w:customStyle="1" w:styleId="WW8Num1230z0">
    <w:name w:val="WW8Num1230z0"/>
    <w:rPr>
      <w:rFonts w:ascii="Times New Roman" w:hAnsi="Times New Roman" w:cs="Times New Roman"/>
      <w:b/>
      <w:i w:val="0"/>
      <w:color w:val="auto"/>
      <w:sz w:val="24"/>
    </w:rPr>
  </w:style>
  <w:style w:type="character" w:customStyle="1" w:styleId="WW8Num1230z1">
    <w:name w:val="WW8Num1230z1"/>
    <w:rPr>
      <w:rFonts w:ascii="Times New Roman" w:hAnsi="Times New Roman" w:cs="Times New Roman"/>
      <w:b/>
      <w:i w:val="0"/>
      <w:sz w:val="24"/>
    </w:rPr>
  </w:style>
  <w:style w:type="character" w:customStyle="1" w:styleId="WW8Num1230z3">
    <w:name w:val="WW8Num1230z3"/>
    <w:rPr>
      <w:b/>
    </w:rPr>
  </w:style>
  <w:style w:type="character" w:customStyle="1" w:styleId="Marcas">
    <w:name w:val="Marcas"/>
    <w:rPr>
      <w:rFonts w:ascii="OpenSymbol" w:eastAsia="OpenSymbol" w:hAnsi="OpenSymbol" w:cs="OpenSymbol"/>
    </w:rPr>
  </w:style>
  <w:style w:type="character" w:customStyle="1" w:styleId="A0">
    <w:name w:val="A0"/>
    <w:rPr>
      <w:color w:val="000000"/>
      <w:sz w:val="22"/>
    </w:rPr>
  </w:style>
  <w:style w:type="character" w:styleId="HiperlinkVisitado">
    <w:name w:val="FollowedHyperlink"/>
    <w:rPr>
      <w:color w:val="800000"/>
      <w:u w:val="single"/>
      <w:lang/>
    </w:rPr>
  </w:style>
  <w:style w:type="character" w:customStyle="1" w:styleId="WW8Num1235z0">
    <w:name w:val="WW8Num1235z0"/>
    <w:rPr>
      <w:rFonts w:ascii="Times New Roman" w:hAnsi="Times New Roman" w:cs="Times New Roman"/>
      <w:b/>
      <w:i w:val="0"/>
      <w:color w:val="auto"/>
      <w:sz w:val="24"/>
    </w:rPr>
  </w:style>
  <w:style w:type="character" w:customStyle="1" w:styleId="WW8Num1235z1">
    <w:name w:val="WW8Num1235z1"/>
    <w:rPr>
      <w:rFonts w:ascii="Times New Roman" w:hAnsi="Times New Roman" w:cs="Times New Roman"/>
      <w:b/>
      <w:i w:val="0"/>
      <w:sz w:val="24"/>
    </w:rPr>
  </w:style>
  <w:style w:type="character" w:customStyle="1" w:styleId="WW8Num1235z3">
    <w:name w:val="WW8Num1235z3"/>
    <w:rPr>
      <w:b/>
    </w:rPr>
  </w:style>
  <w:style w:type="character" w:customStyle="1" w:styleId="CabealhoChar">
    <w:name w:val="Cabeçalho Char"/>
    <w:aliases w:val="Cabeçalho superior Char1,Cabeçalho superior Char,Heading 1a Char,Cabeçalho Char1,h Char,he Char,HeaderNN Char,hd Char"/>
    <w:rPr>
      <w:sz w:val="24"/>
      <w:szCs w:val="24"/>
      <w:lang w:eastAsia="zh-CN"/>
    </w:rPr>
  </w:style>
  <w:style w:type="character" w:customStyle="1" w:styleId="RecuodecorpodetextoChar">
    <w:name w:val="Recuo de corpo de texto Char"/>
    <w:rPr>
      <w:sz w:val="24"/>
      <w:lang w:eastAsia="zh-CN"/>
    </w:rPr>
  </w:style>
  <w:style w:type="character" w:customStyle="1" w:styleId="TextodebaloChar">
    <w:name w:val="Texto de balão Char"/>
    <w:rPr>
      <w:rFonts w:ascii="Tahoma" w:hAnsi="Tahoma" w:cs="Tahoma"/>
      <w:sz w:val="16"/>
      <w:szCs w:val="16"/>
      <w:lang w:eastAsia="zh-CN"/>
    </w:rPr>
  </w:style>
  <w:style w:type="character" w:customStyle="1" w:styleId="Marcadores">
    <w:name w:val="Marcadores"/>
    <w:rPr>
      <w:rFonts w:ascii="StarSymbol" w:eastAsia="StarSymbol" w:hAnsi="StarSymbol" w:cs="StarSymbol"/>
      <w:sz w:val="18"/>
      <w:szCs w:val="18"/>
    </w:rPr>
  </w:style>
  <w:style w:type="character" w:customStyle="1" w:styleId="TtuloChar">
    <w:name w:val="Título Char"/>
    <w:link w:val="Ttulo"/>
    <w:rPr>
      <w:rFonts w:ascii="Arial" w:eastAsia="MS Mincho" w:hAnsi="Arial" w:cs="Tahoma"/>
      <w:kern w:val="1"/>
      <w:sz w:val="28"/>
      <w:szCs w:val="28"/>
      <w:lang w:bidi="pt-BR"/>
    </w:rPr>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WW-Fontepargpadro">
    <w:name w:val="WW-Fonte parág. padrão"/>
  </w:style>
  <w:style w:type="character" w:customStyle="1" w:styleId="NumberingSymbols">
    <w:name w:val="Numbering Symbols"/>
  </w:style>
  <w:style w:type="character" w:customStyle="1" w:styleId="Corpodetexto2Char">
    <w:name w:val="Corpo de texto 2 Char"/>
    <w:link w:val="Corpodetexto2"/>
    <w:rPr>
      <w:rFonts w:ascii="Tempus Sans ITC" w:hAnsi="Tempus Sans ITC" w:cs="Tempus Sans ITC"/>
      <w:i/>
      <w:color w:val="008080"/>
      <w:lang w:val="x-none"/>
    </w:rPr>
  </w:style>
  <w:style w:type="character" w:customStyle="1" w:styleId="RodapChar">
    <w:name w:val="Rodapé Char"/>
    <w:rPr>
      <w:sz w:val="24"/>
      <w:szCs w:val="24"/>
      <w:lang w:eastAsia="zh-CN"/>
    </w:rPr>
  </w:style>
  <w:style w:type="paragraph" w:customStyle="1" w:styleId="Ttulo60">
    <w:name w:val="Título6"/>
    <w:basedOn w:val="Normal"/>
    <w:next w:val="Corpodetexto"/>
    <w:pPr>
      <w:keepNext/>
      <w:spacing w:before="240" w:after="120"/>
    </w:pPr>
    <w:rPr>
      <w:rFonts w:ascii="Arial" w:eastAsia="Microsoft YaHei" w:hAnsi="Arial" w:cs="Mangal"/>
      <w:sz w:val="28"/>
      <w:szCs w:val="28"/>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pPr>
      <w:overflowPunct w:val="0"/>
      <w:autoSpaceDE w:val="0"/>
      <w:jc w:val="both"/>
      <w:textAlignment w:val="baseline"/>
    </w:pPr>
    <w:rPr>
      <w:rFonts w:ascii="Arial" w:hAnsi="Arial" w:cs="Arial"/>
      <w:sz w:val="32"/>
      <w:szCs w:val="20"/>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50">
    <w:name w:val="Título5"/>
    <w:basedOn w:val="Normal"/>
    <w:next w:val="Corpodetexto"/>
    <w:pPr>
      <w:keepNext/>
      <w:spacing w:before="240" w:after="120"/>
    </w:pPr>
    <w:rPr>
      <w:rFonts w:ascii="Liberation Sans" w:eastAsia="Microsoft YaHei" w:hAnsi="Liberation Sans" w:cs="Mangal"/>
      <w:sz w:val="28"/>
      <w:szCs w:val="28"/>
    </w:rPr>
  </w:style>
  <w:style w:type="paragraph" w:customStyle="1" w:styleId="Standard">
    <w:name w:val="Standard"/>
    <w:pPr>
      <w:widowControl w:val="0"/>
      <w:suppressAutoHyphens/>
      <w:textAlignment w:val="baseline"/>
    </w:pPr>
    <w:rPr>
      <w:rFonts w:eastAsia="SimSun" w:cs="Tahoma"/>
      <w:kern w:val="1"/>
      <w:sz w:val="24"/>
      <w:szCs w:val="24"/>
      <w:lang w:eastAsia="zh-CN" w:bidi="hi-IN"/>
    </w:rPr>
  </w:style>
  <w:style w:type="paragraph" w:customStyle="1" w:styleId="Ttulo40">
    <w:name w:val="Título4"/>
    <w:basedOn w:val="Standard"/>
    <w:next w:val="Textbody"/>
    <w:pPr>
      <w:keepNext/>
      <w:spacing w:before="240" w:after="120"/>
    </w:pPr>
    <w:rPr>
      <w:rFonts w:ascii="Arial" w:eastAsia="MS Mincho" w:hAnsi="Arial" w:cs="Arial"/>
      <w:sz w:val="28"/>
      <w:szCs w:val="28"/>
      <w:lang w:bidi="pt-BR"/>
    </w:rPr>
  </w:style>
  <w:style w:type="paragraph" w:customStyle="1" w:styleId="Ttulo30">
    <w:name w:val="Título3"/>
    <w:basedOn w:val="Normal"/>
    <w:next w:val="Corpodetexto"/>
    <w:pPr>
      <w:keepNext/>
      <w:spacing w:before="240" w:after="120"/>
    </w:pPr>
    <w:rPr>
      <w:rFonts w:ascii="Arial" w:eastAsia="SimSun" w:hAnsi="Arial" w:cs="Tahoma"/>
      <w:sz w:val="28"/>
      <w:szCs w:val="28"/>
    </w:r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SimSun" w:hAnsi="Arial" w:cs="Tahoma"/>
      <w:sz w:val="28"/>
      <w:szCs w:val="28"/>
    </w:rPr>
  </w:style>
  <w:style w:type="paragraph" w:customStyle="1" w:styleId="Legenda3">
    <w:name w:val="Legenda3"/>
    <w:basedOn w:val="Normal"/>
    <w:pPr>
      <w:suppressLineNumbers/>
      <w:spacing w:before="120" w:after="120"/>
    </w:pPr>
    <w:rPr>
      <w:rFonts w:cs="Tahoma"/>
      <w:i/>
      <w:iCs/>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customStyle="1" w:styleId="WW-Ttulo">
    <w:name w:val="WW-Título"/>
    <w:basedOn w:val="Normal"/>
    <w:next w:val="Corpodetexto"/>
    <w:pPr>
      <w:keepNext/>
      <w:spacing w:before="240" w:after="120"/>
    </w:pPr>
    <w:rPr>
      <w:rFonts w:ascii="Arial" w:eastAsia="SimSun" w:hAnsi="Arial" w:cs="Tahoma"/>
      <w:sz w:val="28"/>
      <w:szCs w:val="28"/>
    </w:rPr>
  </w:style>
  <w:style w:type="paragraph" w:styleId="Subttulo">
    <w:name w:val="Subtitle"/>
    <w:basedOn w:val="Normal"/>
    <w:next w:val="Corpodetexto"/>
    <w:link w:val="SubttuloChar"/>
    <w:qFormat/>
    <w:pPr>
      <w:ind w:firstLine="720"/>
      <w:jc w:val="both"/>
    </w:pPr>
    <w:rPr>
      <w:b/>
      <w:szCs w:val="20"/>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aliases w:val="Cabeçalho superior,Heading 1a,h,he,HeaderNN,hd,foote"/>
    <w:basedOn w:val="Normal"/>
    <w:pPr>
      <w:tabs>
        <w:tab w:val="center" w:pos="4252"/>
        <w:tab w:val="right" w:pos="8504"/>
      </w:tabs>
    </w:pPr>
  </w:style>
  <w:style w:type="paragraph" w:styleId="Rodap">
    <w:name w:val="footer"/>
    <w:basedOn w:val="Normal"/>
    <w:link w:val="RodapChar1"/>
    <w:pPr>
      <w:tabs>
        <w:tab w:val="center" w:pos="4252"/>
        <w:tab w:val="right" w:pos="8504"/>
      </w:tabs>
    </w:pPr>
  </w:style>
  <w:style w:type="paragraph" w:customStyle="1" w:styleId="Prembulo">
    <w:name w:val="Preâmbulo"/>
    <w:basedOn w:val="Normal"/>
    <w:pPr>
      <w:overflowPunct w:val="0"/>
      <w:autoSpaceDE w:val="0"/>
      <w:spacing w:before="240"/>
      <w:ind w:firstLine="1418"/>
      <w:jc w:val="both"/>
      <w:textAlignment w:val="baseline"/>
    </w:pPr>
    <w:rPr>
      <w:rFonts w:ascii="Arial" w:hAnsi="Arial" w:cs="Arial"/>
      <w:szCs w:val="20"/>
    </w:rPr>
  </w:style>
  <w:style w:type="paragraph" w:customStyle="1" w:styleId="Inciso">
    <w:name w:val="Inciso"/>
    <w:basedOn w:val="Normal"/>
    <w:pPr>
      <w:numPr>
        <w:numId w:val="3"/>
      </w:numPr>
      <w:overflowPunct w:val="0"/>
      <w:autoSpaceDE w:val="0"/>
      <w:spacing w:before="240"/>
      <w:jc w:val="both"/>
      <w:textAlignment w:val="baseline"/>
    </w:pPr>
    <w:rPr>
      <w:rFonts w:ascii="Arial" w:hAnsi="Arial" w:cs="Arial"/>
      <w:szCs w:val="20"/>
    </w:rPr>
  </w:style>
  <w:style w:type="paragraph" w:customStyle="1" w:styleId="Item">
    <w:name w:val="Item"/>
    <w:basedOn w:val="Normal"/>
    <w:pPr>
      <w:numPr>
        <w:numId w:val="2"/>
      </w:numPr>
      <w:overflowPunct w:val="0"/>
      <w:autoSpaceDE w:val="0"/>
      <w:spacing w:before="480"/>
      <w:textAlignment w:val="baseline"/>
    </w:pPr>
    <w:rPr>
      <w:rFonts w:ascii="Arial" w:hAnsi="Arial" w:cs="Arial"/>
      <w:b/>
      <w:szCs w:val="20"/>
    </w:rPr>
  </w:style>
  <w:style w:type="paragraph" w:customStyle="1" w:styleId="P30">
    <w:name w:val="P30"/>
    <w:basedOn w:val="Normal"/>
    <w:pPr>
      <w:widowControl w:val="0"/>
      <w:jc w:val="both"/>
    </w:pPr>
    <w:rPr>
      <w:rFonts w:eastAsia="Lucida Sans Unicode"/>
      <w:b/>
      <w:szCs w:val="20"/>
    </w:rPr>
  </w:style>
  <w:style w:type="paragraph" w:customStyle="1" w:styleId="Estilo1">
    <w:name w:val="Estilo1"/>
    <w:basedOn w:val="Normal"/>
    <w:pPr>
      <w:widowControl w:val="0"/>
      <w:tabs>
        <w:tab w:val="left" w:pos="284"/>
      </w:tabs>
      <w:spacing w:before="60"/>
      <w:jc w:val="both"/>
    </w:pPr>
    <w:rPr>
      <w:rFonts w:ascii="Footlight MT Light" w:hAnsi="Footlight MT Light" w:cs="Footlight MT Light"/>
      <w:sz w:val="28"/>
      <w:szCs w:val="20"/>
    </w:rPr>
  </w:style>
  <w:style w:type="paragraph" w:styleId="Recuodecorpodetexto">
    <w:name w:val="Body Text Indent"/>
    <w:basedOn w:val="Normal"/>
    <w:link w:val="RecuodecorpodetextoChar1"/>
    <w:pPr>
      <w:spacing w:before="120"/>
      <w:ind w:firstLine="1418"/>
      <w:jc w:val="both"/>
    </w:pPr>
    <w:rPr>
      <w:szCs w:val="20"/>
    </w:rPr>
  </w:style>
  <w:style w:type="paragraph" w:customStyle="1" w:styleId="WW-ContedodaTabela111">
    <w:name w:val="WW-Conteúdo da Tabela111"/>
    <w:basedOn w:val="Corpodetexto"/>
    <w:pPr>
      <w:widowControl w:val="0"/>
      <w:suppressLineNumbers/>
      <w:overflowPunct/>
      <w:autoSpaceDE/>
      <w:spacing w:after="283"/>
      <w:jc w:val="left"/>
      <w:textAlignment w:val="auto"/>
    </w:pPr>
    <w:rPr>
      <w:rFonts w:ascii="Times New Roman" w:eastAsia="Tahoma" w:hAnsi="Times New Roman" w:cs="Times New Roman"/>
      <w:sz w:val="24"/>
    </w:rPr>
  </w:style>
  <w:style w:type="paragraph" w:customStyle="1" w:styleId="Contrato">
    <w:name w:val="Contrato"/>
    <w:basedOn w:val="Normal"/>
    <w:pPr>
      <w:widowControl w:val="0"/>
      <w:spacing w:after="240"/>
      <w:jc w:val="both"/>
    </w:pPr>
    <w:rPr>
      <w:rFonts w:eastAsia="Lucida Sans Unicode"/>
      <w:szCs w:val="20"/>
    </w:rPr>
  </w:style>
  <w:style w:type="paragraph" w:customStyle="1" w:styleId="BodyText22">
    <w:name w:val="Body Text 22"/>
    <w:basedOn w:val="Normal"/>
    <w:pPr>
      <w:overflowPunct w:val="0"/>
      <w:autoSpaceDE w:val="0"/>
      <w:jc w:val="both"/>
      <w:textAlignment w:val="baseline"/>
    </w:pPr>
    <w:rPr>
      <w:rFonts w:ascii="Garamond" w:hAnsi="Garamond" w:cs="Garamond"/>
      <w:sz w:val="32"/>
      <w:szCs w:val="20"/>
    </w:rPr>
  </w:style>
  <w:style w:type="paragraph" w:customStyle="1" w:styleId="data">
    <w:name w:val="data"/>
    <w:basedOn w:val="Normal"/>
    <w:pPr>
      <w:tabs>
        <w:tab w:val="left" w:pos="2304"/>
      </w:tabs>
      <w:overflowPunct w:val="0"/>
      <w:autoSpaceDE w:val="0"/>
      <w:spacing w:before="360"/>
      <w:jc w:val="center"/>
      <w:textAlignment w:val="baseline"/>
    </w:pPr>
    <w:rPr>
      <w:rFonts w:ascii="Arial" w:hAnsi="Arial" w:cs="Arial"/>
      <w:szCs w:val="20"/>
    </w:rPr>
  </w:style>
  <w:style w:type="paragraph" w:customStyle="1" w:styleId="BodyText21">
    <w:name w:val="Body Text 21"/>
    <w:basedOn w:val="Normal"/>
    <w:pPr>
      <w:widowControl w:val="0"/>
      <w:ind w:right="-1"/>
      <w:jc w:val="both"/>
    </w:pPr>
    <w:rPr>
      <w:rFonts w:ascii="Arial" w:hAnsi="Arial" w:cs="Arial"/>
      <w:szCs w:val="20"/>
    </w:rPr>
  </w:style>
  <w:style w:type="paragraph" w:customStyle="1" w:styleId="contrato0">
    <w:name w:val="contrato"/>
    <w:basedOn w:val="Normal"/>
    <w:pPr>
      <w:jc w:val="both"/>
    </w:pPr>
    <w:rPr>
      <w:rFonts w:ascii="Arial" w:hAnsi="Arial" w:cs="Arial"/>
      <w:sz w:val="22"/>
      <w:szCs w:val="20"/>
      <w:lang w:val="pt-PT"/>
    </w:rPr>
  </w:style>
  <w:style w:type="paragraph" w:customStyle="1" w:styleId="WW-Corpodetexto3">
    <w:name w:val="WW-Corpo de texto 3"/>
    <w:basedOn w:val="Normal"/>
    <w:pPr>
      <w:jc w:val="both"/>
    </w:pPr>
    <w:rPr>
      <w:rFonts w:ascii="Arial" w:hAnsi="Arial" w:cs="Arial"/>
      <w:szCs w:val="20"/>
    </w:rPr>
  </w:style>
  <w:style w:type="paragraph" w:customStyle="1" w:styleId="WW-Ttulo1">
    <w:name w:val="WW-Título1"/>
    <w:basedOn w:val="Normal"/>
    <w:next w:val="Subttulo"/>
    <w:pPr>
      <w:tabs>
        <w:tab w:val="left" w:pos="720"/>
      </w:tabs>
      <w:overflowPunct w:val="0"/>
      <w:autoSpaceDE w:val="0"/>
      <w:jc w:val="center"/>
      <w:textAlignment w:val="baseline"/>
    </w:pPr>
    <w:rPr>
      <w:rFonts w:ascii="Arial Narrow" w:hAnsi="Arial Narrow" w:cs="Arial Narrow"/>
      <w:b/>
      <w:sz w:val="36"/>
      <w:szCs w:val="20"/>
    </w:rPr>
  </w:style>
  <w:style w:type="paragraph" w:customStyle="1" w:styleId="WW-Padro">
    <w:name w:val="WW-Padrão"/>
    <w:pPr>
      <w:widowControl w:val="0"/>
      <w:suppressAutoHyphens/>
      <w:autoSpaceDE w:val="0"/>
      <w:spacing w:line="360" w:lineRule="atLeast"/>
      <w:jc w:val="both"/>
      <w:textAlignment w:val="baseline"/>
    </w:pPr>
    <w:rPr>
      <w:rFonts w:eastAsia="Arial"/>
      <w:sz w:val="24"/>
      <w:lang w:eastAsia="zh-CN"/>
    </w:rPr>
  </w:style>
  <w:style w:type="paragraph" w:customStyle="1" w:styleId="TextosemFormatao1">
    <w:name w:val="Texto sem Formatação1"/>
    <w:basedOn w:val="Normal"/>
    <w:rPr>
      <w:rFonts w:ascii="Courier New" w:hAnsi="Courier New" w:cs="Courier New"/>
      <w:sz w:val="20"/>
      <w:szCs w:val="20"/>
    </w:rPr>
  </w:style>
  <w:style w:type="paragraph" w:styleId="Textodebalo">
    <w:name w:val="Balloon Text"/>
    <w:basedOn w:val="Normal"/>
    <w:link w:val="TextodebaloChar1"/>
    <w:rPr>
      <w:rFonts w:ascii="Tahoma" w:hAnsi="Tahoma" w:cs="Tahoma"/>
      <w:sz w:val="16"/>
      <w:szCs w:val="16"/>
    </w:rPr>
  </w:style>
  <w:style w:type="paragraph" w:customStyle="1" w:styleId="Corpodetexto31">
    <w:name w:val="Corpo de texto 31"/>
    <w:basedOn w:val="Normal"/>
    <w:pPr>
      <w:spacing w:after="120"/>
    </w:pPr>
    <w:rPr>
      <w:sz w:val="16"/>
      <w:szCs w:val="16"/>
    </w:rPr>
  </w:style>
  <w:style w:type="paragraph" w:customStyle="1" w:styleId="Corpodetexto21">
    <w:name w:val="Corpo de texto 21"/>
    <w:basedOn w:val="Normal"/>
    <w:pPr>
      <w:widowControl w:val="0"/>
      <w:jc w:val="both"/>
    </w:pPr>
    <w:rPr>
      <w:rFonts w:ascii="CG Times" w:eastAsia="Lucida Sans Unicode" w:hAnsi="CG Times" w:cs="CG Times"/>
      <w:b/>
      <w:color w:val="0000FF"/>
      <w:sz w:val="28"/>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paragraph" w:customStyle="1" w:styleId="Corpodetexto32">
    <w:name w:val="Corpo de texto 32"/>
    <w:basedOn w:val="Normal"/>
    <w:pPr>
      <w:spacing w:after="120"/>
    </w:pPr>
    <w:rPr>
      <w:sz w:val="16"/>
      <w:szCs w:val="16"/>
    </w:rPr>
  </w:style>
  <w:style w:type="paragraph" w:customStyle="1" w:styleId="BodyText3">
    <w:name w:val="Body Text 3"/>
    <w:basedOn w:val="Normal"/>
    <w:rPr>
      <w:b/>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BodyTextIndent2">
    <w:name w:val="Body Text Indent 2"/>
    <w:basedOn w:val="Normal"/>
    <w:pPr>
      <w:spacing w:after="120" w:line="480" w:lineRule="auto"/>
      <w:ind w:left="283"/>
    </w:pPr>
  </w:style>
  <w:style w:type="paragraph" w:customStyle="1" w:styleId="Recuodecorpodetexto21">
    <w:name w:val="Recuo de corpo de texto 21"/>
    <w:basedOn w:val="Normal"/>
    <w:pPr>
      <w:autoSpaceDE w:val="0"/>
      <w:spacing w:line="300" w:lineRule="atLeast"/>
      <w:ind w:left="540"/>
      <w:jc w:val="both"/>
    </w:pPr>
    <w:rPr>
      <w:rFonts w:ascii="Arial" w:hAnsi="Arial" w:cs="Arial"/>
    </w:rPr>
  </w:style>
  <w:style w:type="paragraph" w:customStyle="1" w:styleId="Nvel2">
    <w:name w:val="Nível 2"/>
    <w:basedOn w:val="Normal"/>
    <w:next w:val="Normal"/>
    <w:pPr>
      <w:spacing w:after="120"/>
      <w:jc w:val="both"/>
    </w:pPr>
    <w:rPr>
      <w:rFonts w:ascii="Arial" w:hAnsi="Arial" w:cs="Arial"/>
      <w:b/>
    </w:rPr>
  </w:style>
  <w:style w:type="paragraph" w:customStyle="1" w:styleId="Corpodetexto33">
    <w:name w:val="Corpo de texto 33"/>
    <w:basedOn w:val="Normal"/>
    <w:pPr>
      <w:spacing w:after="120"/>
    </w:pPr>
    <w:rPr>
      <w:sz w:val="16"/>
      <w:szCs w:val="16"/>
    </w:rPr>
  </w:style>
  <w:style w:type="paragraph" w:customStyle="1" w:styleId="Recuodecorpodetexto22">
    <w:name w:val="Recuo de corpo de texto 22"/>
    <w:basedOn w:val="Normal"/>
    <w:pPr>
      <w:spacing w:after="120" w:line="480" w:lineRule="auto"/>
      <w:ind w:left="283"/>
    </w:pPr>
  </w:style>
  <w:style w:type="paragraph" w:customStyle="1" w:styleId="reservado3">
    <w:name w:val="reservado3"/>
    <w:basedOn w:val="Normal"/>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jc w:val="both"/>
    </w:pPr>
    <w:rPr>
      <w:rFonts w:ascii="Arial" w:hAnsi="Arial" w:cs="Arial"/>
      <w:spacing w:val="-3"/>
      <w:szCs w:val="20"/>
      <w:lang w:val="en-US"/>
    </w:rPr>
  </w:style>
  <w:style w:type="paragraph" w:styleId="PargrafodaLista">
    <w:name w:val="List Paragraph"/>
    <w:aliases w:val="Lista Itens,List Paragraph,Normal com bullets"/>
    <w:basedOn w:val="Normal"/>
    <w:link w:val="PargrafodaListaChar"/>
    <w:uiPriority w:val="34"/>
    <w:qFormat/>
    <w:pPr>
      <w:ind w:left="720"/>
      <w:contextualSpacing/>
    </w:pPr>
  </w:style>
  <w:style w:type="paragraph" w:customStyle="1" w:styleId="Normal1">
    <w:name w:val="Normal1"/>
    <w:basedOn w:val="Normal"/>
    <w:pPr>
      <w:widowControl w:val="0"/>
      <w:autoSpaceDE w:val="0"/>
    </w:pPr>
    <w:rPr>
      <w:rFonts w:ascii="Century Gothic" w:eastAsia="Century Gothic" w:hAnsi="Century Gothic" w:cs="Century Gothic"/>
      <w:color w:val="000000"/>
      <w:lang w:bidi="pt-BR"/>
    </w:rPr>
  </w:style>
  <w:style w:type="paragraph" w:customStyle="1" w:styleId="Commarcadores31">
    <w:name w:val="Com marcadores 31"/>
    <w:basedOn w:val="Normal1"/>
    <w:next w:val="Normal1"/>
    <w:rPr>
      <w:rFonts w:ascii="Times New Roman" w:eastAsia="Arial Unicode MS" w:hAnsi="Times New Roman" w:cs="Tahoma"/>
      <w:color w:val="auto"/>
    </w:rPr>
  </w:style>
  <w:style w:type="paragraph" w:customStyle="1" w:styleId="Normal2">
    <w:name w:val="Normal2"/>
    <w:pPr>
      <w:suppressAutoHyphens/>
      <w:autoSpaceDE w:val="0"/>
    </w:pPr>
    <w:rPr>
      <w:color w:val="000000"/>
      <w:sz w:val="24"/>
      <w:szCs w:val="24"/>
      <w:lang w:eastAsia="zh-CN"/>
    </w:rPr>
  </w:style>
  <w:style w:type="paragraph" w:customStyle="1" w:styleId="titulo1">
    <w:name w:val="titulo1"/>
    <w:basedOn w:val="Normal"/>
    <w:pPr>
      <w:suppressAutoHyphens w:val="0"/>
    </w:pPr>
    <w:rPr>
      <w:rFonts w:cs="Arial"/>
      <w:b/>
      <w:sz w:val="28"/>
      <w:szCs w:val="20"/>
    </w:rPr>
  </w:style>
  <w:style w:type="paragraph" w:customStyle="1" w:styleId="t1">
    <w:name w:val="t1"/>
    <w:basedOn w:val="titulo1"/>
  </w:style>
  <w:style w:type="paragraph" w:customStyle="1" w:styleId="par">
    <w:name w:val="par"/>
    <w:basedOn w:val="Normal"/>
    <w:pPr>
      <w:suppressAutoHyphens w:val="0"/>
      <w:ind w:right="-284"/>
    </w:pPr>
    <w:rPr>
      <w:rFonts w:cs="Arial"/>
      <w:sz w:val="28"/>
      <w:szCs w:val="20"/>
    </w:rPr>
  </w:style>
  <w:style w:type="paragraph" w:customStyle="1" w:styleId="a">
    <w:name w:val="a"/>
    <w:basedOn w:val="Normal"/>
    <w:pPr>
      <w:tabs>
        <w:tab w:val="left" w:pos="720"/>
      </w:tabs>
      <w:suppressAutoHyphens w:val="0"/>
      <w:ind w:left="720" w:hanging="360"/>
      <w:jc w:val="both"/>
    </w:pPr>
    <w:rPr>
      <w:rFonts w:cs="Arial"/>
      <w:iCs/>
      <w:sz w:val="28"/>
      <w:szCs w:val="20"/>
    </w:rPr>
  </w:style>
  <w:style w:type="paragraph" w:customStyle="1" w:styleId="Textbody">
    <w:name w:val="Text body"/>
    <w:basedOn w:val="Standard"/>
    <w:pPr>
      <w:spacing w:after="120"/>
    </w:pPr>
    <w:rPr>
      <w:rFonts w:eastAsia="Arial Unicode MS"/>
      <w:lang w:bidi="pt-BR"/>
    </w:rPr>
  </w:style>
  <w:style w:type="paragraph" w:customStyle="1" w:styleId="TableContents">
    <w:name w:val="Table Contents"/>
    <w:basedOn w:val="Standard"/>
    <w:pPr>
      <w:suppressLineNumbers/>
    </w:pPr>
    <w:rPr>
      <w:rFonts w:eastAsia="Arial Unicode MS"/>
      <w:lang w:bidi="pt-BR"/>
    </w:rPr>
  </w:style>
  <w:style w:type="paragraph" w:customStyle="1" w:styleId="TableHeading">
    <w:name w:val="Table Heading"/>
    <w:basedOn w:val="TableContents"/>
    <w:pPr>
      <w:jc w:val="center"/>
    </w:pPr>
    <w:rPr>
      <w:b/>
      <w:bCs/>
    </w:rPr>
  </w:style>
  <w:style w:type="paragraph" w:customStyle="1" w:styleId="Index">
    <w:name w:val="Index"/>
    <w:basedOn w:val="Standard"/>
    <w:pPr>
      <w:suppressLineNumbers/>
    </w:pPr>
    <w:rPr>
      <w:rFonts w:eastAsia="Arial Unicode MS"/>
      <w:lang w:bidi="pt-BR"/>
    </w:rPr>
  </w:style>
  <w:style w:type="paragraph" w:customStyle="1" w:styleId="Quotations">
    <w:name w:val="Quotations"/>
    <w:basedOn w:val="Standard"/>
    <w:pPr>
      <w:spacing w:after="283"/>
      <w:ind w:left="567" w:right="567"/>
    </w:pPr>
    <w:rPr>
      <w:rFonts w:eastAsia="Arial Unicode MS"/>
      <w:lang w:bidi="pt-BR"/>
    </w:rPr>
  </w:style>
  <w:style w:type="paragraph" w:customStyle="1" w:styleId="Corpodetexto22">
    <w:name w:val="Corpo de texto 22"/>
    <w:basedOn w:val="Normal"/>
    <w:pPr>
      <w:suppressAutoHyphens w:val="0"/>
    </w:pPr>
    <w:rPr>
      <w:rFonts w:ascii="Tempus Sans ITC" w:hAnsi="Tempus Sans ITC" w:cs="Tempus Sans ITC"/>
      <w:i/>
      <w:color w:val="008080"/>
      <w:sz w:val="20"/>
      <w:szCs w:val="20"/>
      <w:lang w:val="x-none"/>
    </w:rPr>
  </w:style>
  <w:style w:type="paragraph" w:customStyle="1" w:styleId="T10">
    <w:name w:val="T1"/>
    <w:basedOn w:val="PargrafodaLista"/>
    <w:qFormat/>
    <w:pPr>
      <w:widowControl w:val="0"/>
      <w:suppressAutoHyphens w:val="0"/>
      <w:spacing w:after="200"/>
      <w:ind w:left="0"/>
      <w:jc w:val="both"/>
    </w:pPr>
    <w:rPr>
      <w:rFonts w:ascii="Arial" w:hAnsi="Arial" w:cs="Arial"/>
      <w:b/>
      <w:kern w:val="1"/>
      <w:lang w:val="en-US"/>
    </w:rPr>
  </w:style>
  <w:style w:type="paragraph" w:styleId="Sumrio1">
    <w:name w:val="toc 1"/>
    <w:basedOn w:val="Normal"/>
    <w:next w:val="Normal"/>
    <w:rPr>
      <w:lang w:val="en-US"/>
    </w:rPr>
  </w:style>
  <w:style w:type="paragraph" w:styleId="NormalWeb">
    <w:name w:val="Normal (Web)"/>
    <w:basedOn w:val="Normal"/>
    <w:uiPriority w:val="99"/>
    <w:pPr>
      <w:suppressAutoHyphens w:val="0"/>
      <w:spacing w:before="280" w:after="280"/>
    </w:pPr>
  </w:style>
  <w:style w:type="paragraph" w:customStyle="1" w:styleId="Padro">
    <w:name w:val="Padrão"/>
    <w:pPr>
      <w:tabs>
        <w:tab w:val="left" w:pos="708"/>
      </w:tabs>
      <w:suppressAutoHyphens/>
      <w:spacing w:after="200" w:line="276" w:lineRule="auto"/>
    </w:pPr>
    <w:rPr>
      <w:rFonts w:eastAsia="SimSun" w:cs="Mangal"/>
      <w:color w:val="00000A"/>
      <w:sz w:val="24"/>
      <w:szCs w:val="24"/>
      <w:lang w:eastAsia="zh-CN" w:bidi="hi-IN"/>
    </w:rPr>
  </w:style>
  <w:style w:type="paragraph" w:customStyle="1" w:styleId="WW-Corpodotexto">
    <w:name w:val="WW-Corpo do texto"/>
    <w:basedOn w:val="Normal"/>
    <w:pPr>
      <w:widowControl w:val="0"/>
      <w:spacing w:after="120" w:line="100" w:lineRule="atLeast"/>
      <w:textAlignment w:val="baseline"/>
    </w:pPr>
    <w:rPr>
      <w:rFonts w:eastAsia="Arial Unicode MS" w:cs="Tahoma"/>
      <w:lang w:bidi="pt-BR"/>
    </w:rPr>
  </w:style>
  <w:style w:type="paragraph" w:customStyle="1" w:styleId="Corpodotexto">
    <w:name w:val="Corpo do texto"/>
    <w:basedOn w:val="Normal"/>
    <w:rsid w:val="009E5183"/>
    <w:pPr>
      <w:widowControl w:val="0"/>
      <w:spacing w:after="120" w:line="100" w:lineRule="atLeast"/>
      <w:textAlignment w:val="baseline"/>
    </w:pPr>
    <w:rPr>
      <w:rFonts w:eastAsia="Arial Unicode MS" w:cs="Tahoma"/>
      <w:lang w:eastAsia="pt-BR" w:bidi="pt-BR"/>
    </w:rPr>
  </w:style>
  <w:style w:type="character" w:customStyle="1" w:styleId="Ttulo8Char">
    <w:name w:val="Título 8 Char"/>
    <w:link w:val="Ttulo8"/>
    <w:rsid w:val="00640724"/>
    <w:rPr>
      <w:b/>
      <w:sz w:val="24"/>
      <w:lang w:eastAsia="zh-CN"/>
    </w:rPr>
  </w:style>
  <w:style w:type="paragraph" w:customStyle="1" w:styleId="Default">
    <w:name w:val="Default"/>
    <w:rsid w:val="00640724"/>
    <w:pPr>
      <w:autoSpaceDE w:val="0"/>
      <w:autoSpaceDN w:val="0"/>
      <w:adjustRightInd w:val="0"/>
    </w:pPr>
    <w:rPr>
      <w:color w:val="000000"/>
      <w:sz w:val="24"/>
      <w:szCs w:val="24"/>
    </w:rPr>
  </w:style>
  <w:style w:type="paragraph" w:customStyle="1" w:styleId="NIVELII">
    <w:name w:val="NIVEL II"/>
    <w:basedOn w:val="Normal"/>
    <w:link w:val="NIVELIIChar"/>
    <w:qFormat/>
    <w:rsid w:val="00640724"/>
    <w:pPr>
      <w:numPr>
        <w:ilvl w:val="1"/>
        <w:numId w:val="4"/>
      </w:numPr>
      <w:suppressAutoHyphens w:val="0"/>
      <w:autoSpaceDE w:val="0"/>
      <w:autoSpaceDN w:val="0"/>
      <w:adjustRightInd w:val="0"/>
      <w:spacing w:after="240"/>
      <w:ind w:left="567" w:hanging="567"/>
      <w:jc w:val="both"/>
    </w:pPr>
    <w:rPr>
      <w:rFonts w:ascii="Arial" w:hAnsi="Arial" w:cs="Arial"/>
      <w:sz w:val="20"/>
      <w:szCs w:val="20"/>
      <w:lang w:eastAsia="pt-BR"/>
    </w:rPr>
  </w:style>
  <w:style w:type="character" w:customStyle="1" w:styleId="NIVELIIChar">
    <w:name w:val="NIVEL II Char"/>
    <w:link w:val="NIVELII"/>
    <w:locked/>
    <w:rsid w:val="00640724"/>
    <w:rPr>
      <w:rFonts w:ascii="Arial" w:hAnsi="Arial" w:cs="Arial"/>
    </w:rPr>
  </w:style>
  <w:style w:type="paragraph" w:customStyle="1" w:styleId="NIVELIII">
    <w:name w:val="NIVEL III"/>
    <w:basedOn w:val="NIVELII"/>
    <w:link w:val="NIVELIIIChar"/>
    <w:qFormat/>
    <w:rsid w:val="00640724"/>
    <w:pPr>
      <w:numPr>
        <w:ilvl w:val="2"/>
      </w:numPr>
    </w:pPr>
  </w:style>
  <w:style w:type="character" w:customStyle="1" w:styleId="NIVELIIIChar">
    <w:name w:val="NIVEL III Char"/>
    <w:link w:val="NIVELIII"/>
    <w:locked/>
    <w:rsid w:val="00640724"/>
    <w:rPr>
      <w:rFonts w:ascii="Arial" w:hAnsi="Arial" w:cs="Arial"/>
    </w:rPr>
  </w:style>
  <w:style w:type="paragraph" w:customStyle="1" w:styleId="NT-SUBITEMSEMNUMEROLETRA">
    <w:name w:val="NT - SUBITEM SEM NUMERO/LETRA"/>
    <w:basedOn w:val="Normal"/>
    <w:link w:val="NT-SUBITEMSEMNUMEROLETRAChar"/>
    <w:qFormat/>
    <w:rsid w:val="00640724"/>
    <w:pPr>
      <w:suppressAutoHyphens w:val="0"/>
      <w:autoSpaceDE w:val="0"/>
      <w:autoSpaceDN w:val="0"/>
      <w:adjustRightInd w:val="0"/>
      <w:spacing w:after="240"/>
      <w:ind w:firstLine="567"/>
      <w:jc w:val="both"/>
    </w:pPr>
    <w:rPr>
      <w:rFonts w:ascii="Arial" w:hAnsi="Arial" w:cs="Arial"/>
      <w:b/>
      <w:sz w:val="20"/>
      <w:szCs w:val="20"/>
      <w:lang w:eastAsia="pt-BR"/>
    </w:rPr>
  </w:style>
  <w:style w:type="character" w:customStyle="1" w:styleId="NT-SUBITEMSEMNUMEROLETRAChar">
    <w:name w:val="NT - SUBITEM SEM NUMERO/LETRA Char"/>
    <w:link w:val="NT-SUBITEMSEMNUMEROLETRA"/>
    <w:locked/>
    <w:rsid w:val="00640724"/>
    <w:rPr>
      <w:rFonts w:ascii="Arial" w:hAnsi="Arial" w:cs="Arial"/>
      <w:b/>
    </w:rPr>
  </w:style>
  <w:style w:type="paragraph" w:customStyle="1" w:styleId="NIVELIV">
    <w:name w:val="NIVEL IV"/>
    <w:basedOn w:val="NIVELIII"/>
    <w:qFormat/>
    <w:rsid w:val="00640724"/>
    <w:pPr>
      <w:numPr>
        <w:ilvl w:val="3"/>
      </w:numPr>
      <w:tabs>
        <w:tab w:val="num" w:pos="0"/>
        <w:tab w:val="num" w:pos="360"/>
      </w:tabs>
      <w:ind w:left="1378" w:hanging="1021"/>
    </w:pPr>
  </w:style>
  <w:style w:type="paragraph" w:customStyle="1" w:styleId="NIVELV">
    <w:name w:val="NIVEL V"/>
    <w:basedOn w:val="NIVELIV"/>
    <w:qFormat/>
    <w:rsid w:val="00640724"/>
    <w:pPr>
      <w:numPr>
        <w:ilvl w:val="4"/>
      </w:numPr>
      <w:tabs>
        <w:tab w:val="num" w:pos="0"/>
        <w:tab w:val="num" w:pos="360"/>
      </w:tabs>
      <w:ind w:left="0" w:firstLine="0"/>
    </w:pPr>
  </w:style>
  <w:style w:type="paragraph" w:customStyle="1" w:styleId="western">
    <w:name w:val="western"/>
    <w:basedOn w:val="Normal"/>
    <w:rsid w:val="00640724"/>
    <w:pPr>
      <w:suppressAutoHyphens w:val="0"/>
      <w:spacing w:before="100" w:beforeAutospacing="1" w:after="119"/>
    </w:pPr>
    <w:rPr>
      <w:lang w:eastAsia="pt-BR"/>
    </w:rPr>
  </w:style>
  <w:style w:type="character" w:customStyle="1" w:styleId="st">
    <w:name w:val="st"/>
    <w:rsid w:val="00640724"/>
  </w:style>
  <w:style w:type="table" w:styleId="Tabelacomgrade">
    <w:name w:val="Table Grid"/>
    <w:basedOn w:val="Tabelanormal"/>
    <w:uiPriority w:val="39"/>
    <w:rsid w:val="00640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Standard"/>
    <w:next w:val="Textbody"/>
    <w:link w:val="TtuloChar"/>
    <w:rsid w:val="00640724"/>
    <w:pPr>
      <w:keepNext/>
      <w:autoSpaceDN w:val="0"/>
      <w:spacing w:before="240" w:after="120"/>
    </w:pPr>
    <w:rPr>
      <w:rFonts w:ascii="Arial" w:eastAsia="MS Mincho" w:hAnsi="Arial"/>
      <w:sz w:val="28"/>
      <w:szCs w:val="28"/>
      <w:lang w:eastAsia="pt-BR" w:bidi="pt-BR"/>
    </w:rPr>
  </w:style>
  <w:style w:type="character" w:customStyle="1" w:styleId="TtuloChar1">
    <w:name w:val="Título Char1"/>
    <w:uiPriority w:val="10"/>
    <w:rsid w:val="00640724"/>
    <w:rPr>
      <w:rFonts w:ascii="Cambria" w:eastAsia="Times New Roman" w:hAnsi="Cambria" w:cs="Times New Roman"/>
      <w:b/>
      <w:bCs/>
      <w:kern w:val="28"/>
      <w:sz w:val="32"/>
      <w:szCs w:val="32"/>
      <w:lang w:eastAsia="zh-CN"/>
    </w:rPr>
  </w:style>
  <w:style w:type="paragraph" w:styleId="Corpodetexto2">
    <w:name w:val="Body Text 2"/>
    <w:basedOn w:val="Normal"/>
    <w:link w:val="Corpodetexto2Char"/>
    <w:uiPriority w:val="99"/>
    <w:unhideWhenUsed/>
    <w:rsid w:val="00640724"/>
    <w:pPr>
      <w:widowControl w:val="0"/>
      <w:autoSpaceDN w:val="0"/>
      <w:spacing w:after="120" w:line="480" w:lineRule="auto"/>
      <w:textAlignment w:val="baseline"/>
    </w:pPr>
    <w:rPr>
      <w:rFonts w:ascii="Tempus Sans ITC" w:hAnsi="Tempus Sans ITC" w:cs="Tempus Sans ITC"/>
      <w:i/>
      <w:color w:val="008080"/>
      <w:sz w:val="20"/>
      <w:szCs w:val="20"/>
      <w:lang w:val="x-none" w:eastAsia="pt-BR"/>
    </w:rPr>
  </w:style>
  <w:style w:type="character" w:customStyle="1" w:styleId="Corpodetexto2Char1">
    <w:name w:val="Corpo de texto 2 Char1"/>
    <w:uiPriority w:val="99"/>
    <w:semiHidden/>
    <w:rsid w:val="00640724"/>
    <w:rPr>
      <w:sz w:val="24"/>
      <w:szCs w:val="24"/>
      <w:lang w:eastAsia="zh-CN"/>
    </w:rPr>
  </w:style>
  <w:style w:type="paragraph" w:customStyle="1" w:styleId="TextoPargrafo">
    <w:name w:val="Texto Parágrafo"/>
    <w:basedOn w:val="Normal"/>
    <w:rsid w:val="00640724"/>
    <w:pPr>
      <w:keepLines/>
      <w:snapToGrid w:val="0"/>
      <w:spacing w:before="120" w:after="120" w:line="260" w:lineRule="exact"/>
      <w:ind w:firstLine="284"/>
      <w:jc w:val="both"/>
      <w:outlineLvl w:val="0"/>
    </w:pPr>
    <w:rPr>
      <w:rFonts w:ascii="Book Antiqua" w:hAnsi="Book Antiqua"/>
      <w:kern w:val="20"/>
      <w:sz w:val="22"/>
      <w:szCs w:val="20"/>
      <w:lang w:eastAsia="pt-BR"/>
    </w:rPr>
  </w:style>
  <w:style w:type="character" w:customStyle="1" w:styleId="CorpodetextoChar">
    <w:name w:val="Corpo de texto Char"/>
    <w:link w:val="Corpodetexto"/>
    <w:rsid w:val="00640724"/>
    <w:rPr>
      <w:rFonts w:ascii="Arial" w:hAnsi="Arial" w:cs="Arial"/>
      <w:sz w:val="32"/>
      <w:lang w:eastAsia="zh-CN"/>
    </w:rPr>
  </w:style>
  <w:style w:type="character" w:customStyle="1" w:styleId="apple-converted-space">
    <w:name w:val="apple-converted-space"/>
    <w:rsid w:val="00640724"/>
  </w:style>
  <w:style w:type="character" w:customStyle="1" w:styleId="Ttulo1Char">
    <w:name w:val="Título 1 Char"/>
    <w:link w:val="Ttulo1"/>
    <w:rsid w:val="007D738E"/>
    <w:rPr>
      <w:rFonts w:ascii="Arial" w:hAnsi="Arial" w:cs="Arial"/>
      <w:b/>
      <w:sz w:val="32"/>
      <w:lang w:eastAsia="zh-CN"/>
    </w:rPr>
  </w:style>
  <w:style w:type="character" w:customStyle="1" w:styleId="Ttulo2Char">
    <w:name w:val="Título 2 Char"/>
    <w:link w:val="Ttulo2"/>
    <w:rsid w:val="007D738E"/>
    <w:rPr>
      <w:rFonts w:ascii="Arial" w:hAnsi="Arial" w:cs="Arial"/>
      <w:b/>
      <w:bCs/>
      <w:i/>
      <w:iCs/>
      <w:sz w:val="28"/>
      <w:szCs w:val="28"/>
      <w:lang w:eastAsia="zh-CN"/>
    </w:rPr>
  </w:style>
  <w:style w:type="character" w:customStyle="1" w:styleId="Ttulo4Char">
    <w:name w:val="Título 4 Char"/>
    <w:link w:val="Ttulo4"/>
    <w:rsid w:val="007D738E"/>
    <w:rPr>
      <w:rFonts w:ascii="Arial" w:hAnsi="Arial" w:cs="Arial"/>
      <w:sz w:val="24"/>
      <w:lang w:eastAsia="zh-CN"/>
    </w:rPr>
  </w:style>
  <w:style w:type="character" w:customStyle="1" w:styleId="Ttulo6Char">
    <w:name w:val="Título 6 Char"/>
    <w:link w:val="Ttulo6"/>
    <w:rsid w:val="007D738E"/>
    <w:rPr>
      <w:rFonts w:ascii="CG Omega" w:hAnsi="CG Omega" w:cs="CG Omega"/>
      <w:b/>
      <w:sz w:val="24"/>
      <w:lang w:eastAsia="zh-CN"/>
    </w:rPr>
  </w:style>
  <w:style w:type="character" w:customStyle="1" w:styleId="Ttulo9Char">
    <w:name w:val="Título 9 Char"/>
    <w:link w:val="Ttulo9"/>
    <w:rsid w:val="007D738E"/>
    <w:rPr>
      <w:sz w:val="24"/>
      <w:szCs w:val="24"/>
      <w:lang w:eastAsia="zh-CN"/>
    </w:rPr>
  </w:style>
  <w:style w:type="character" w:customStyle="1" w:styleId="CorpodetextoChar1">
    <w:name w:val="Corpo de texto Char1"/>
    <w:rsid w:val="007D738E"/>
    <w:rPr>
      <w:rFonts w:ascii="Arial" w:hAnsi="Arial" w:cs="Arial"/>
      <w:sz w:val="32"/>
      <w:lang w:eastAsia="zh-CN"/>
    </w:rPr>
  </w:style>
  <w:style w:type="character" w:customStyle="1" w:styleId="RodapChar1">
    <w:name w:val="Rodapé Char1"/>
    <w:link w:val="Rodap"/>
    <w:rsid w:val="007D738E"/>
    <w:rPr>
      <w:sz w:val="24"/>
      <w:szCs w:val="24"/>
      <w:lang w:eastAsia="zh-CN"/>
    </w:rPr>
  </w:style>
  <w:style w:type="paragraph" w:customStyle="1" w:styleId="BalloonText">
    <w:name w:val="Balloon Text"/>
    <w:basedOn w:val="Normal"/>
    <w:rsid w:val="007D738E"/>
    <w:pPr>
      <w:spacing w:line="100" w:lineRule="atLeast"/>
    </w:pPr>
    <w:rPr>
      <w:kern w:val="1"/>
      <w:lang w:eastAsia="ar-SA"/>
    </w:rPr>
  </w:style>
  <w:style w:type="paragraph" w:customStyle="1" w:styleId="WW-Padro1">
    <w:name w:val="WW-Padrão1"/>
    <w:rsid w:val="007D738E"/>
    <w:pPr>
      <w:tabs>
        <w:tab w:val="left" w:pos="708"/>
      </w:tabs>
      <w:suppressAutoHyphens/>
      <w:spacing w:after="200" w:line="276" w:lineRule="auto"/>
    </w:pPr>
    <w:rPr>
      <w:rFonts w:eastAsia="SimSun" w:cs="Mangal"/>
      <w:color w:val="00000A"/>
      <w:sz w:val="24"/>
      <w:szCs w:val="24"/>
      <w:lang w:eastAsia="hi-IN" w:bidi="hi-IN"/>
    </w:rPr>
  </w:style>
  <w:style w:type="character" w:customStyle="1" w:styleId="RecuodecorpodetextoChar1">
    <w:name w:val="Recuo de corpo de texto Char1"/>
    <w:link w:val="Recuodecorpodetexto"/>
    <w:rsid w:val="007D738E"/>
    <w:rPr>
      <w:sz w:val="24"/>
      <w:lang w:eastAsia="zh-CN"/>
    </w:rPr>
  </w:style>
  <w:style w:type="numbering" w:customStyle="1" w:styleId="WWNum3">
    <w:name w:val="WWNum3"/>
    <w:rsid w:val="007D738E"/>
    <w:pPr>
      <w:numPr>
        <w:numId w:val="5"/>
      </w:numPr>
    </w:pPr>
  </w:style>
  <w:style w:type="paragraph" w:customStyle="1" w:styleId="BodyTextIndent21">
    <w:name w:val="Body Text Indent 21"/>
    <w:basedOn w:val="Normal"/>
    <w:rsid w:val="007D738E"/>
    <w:pPr>
      <w:spacing w:after="120" w:line="480" w:lineRule="auto"/>
      <w:ind w:left="283"/>
    </w:pPr>
  </w:style>
  <w:style w:type="character" w:customStyle="1" w:styleId="TextodebaloChar1">
    <w:name w:val="Texto de balão Char1"/>
    <w:link w:val="Textodebalo"/>
    <w:rsid w:val="007D738E"/>
    <w:rPr>
      <w:rFonts w:ascii="Tahoma" w:hAnsi="Tahoma" w:cs="Tahoma"/>
      <w:sz w:val="16"/>
      <w:szCs w:val="16"/>
      <w:lang w:eastAsia="zh-CN"/>
    </w:rPr>
  </w:style>
  <w:style w:type="paragraph" w:customStyle="1" w:styleId="BodyText31">
    <w:name w:val="Body Text 31"/>
    <w:basedOn w:val="Normal"/>
    <w:rsid w:val="007D738E"/>
    <w:pPr>
      <w:widowControl w:val="0"/>
    </w:pPr>
    <w:rPr>
      <w:rFonts w:eastAsia="Lucida Sans Unicode"/>
      <w:b/>
      <w:lang w:eastAsia="pt-BR" w:bidi="pt-BR"/>
    </w:rPr>
  </w:style>
  <w:style w:type="character" w:customStyle="1" w:styleId="Ttulo3Char">
    <w:name w:val="Título 3 Char"/>
    <w:link w:val="Ttulo3"/>
    <w:rsid w:val="003D024D"/>
    <w:rPr>
      <w:rFonts w:ascii="Arial" w:eastAsia="Microsoft YaHei" w:hAnsi="Arial" w:cs="Mangal"/>
      <w:sz w:val="28"/>
      <w:szCs w:val="28"/>
      <w:lang w:bidi="pt-BR"/>
    </w:rPr>
  </w:style>
  <w:style w:type="character" w:customStyle="1" w:styleId="LinkdaInternet">
    <w:name w:val="Link da Internet"/>
    <w:rsid w:val="003D024D"/>
    <w:rPr>
      <w:color w:val="0000FF"/>
      <w:u w:val="single"/>
    </w:rPr>
  </w:style>
  <w:style w:type="character" w:customStyle="1" w:styleId="ListLabel1">
    <w:name w:val="ListLabel 1"/>
    <w:rsid w:val="003D024D"/>
    <w:rPr>
      <w:rFonts w:eastAsia="Calibri"/>
    </w:rPr>
  </w:style>
  <w:style w:type="character" w:customStyle="1" w:styleId="ListLabel2">
    <w:name w:val="ListLabel 2"/>
    <w:rsid w:val="003D024D"/>
    <w:rPr>
      <w:rFonts w:eastAsia="Century Gothic"/>
    </w:rPr>
  </w:style>
  <w:style w:type="character" w:customStyle="1" w:styleId="ListLabel3">
    <w:name w:val="ListLabel 3"/>
    <w:rsid w:val="003D024D"/>
    <w:rPr>
      <w:b/>
      <w:i w:val="0"/>
    </w:rPr>
  </w:style>
  <w:style w:type="character" w:customStyle="1" w:styleId="ListLabel4">
    <w:name w:val="ListLabel 4"/>
    <w:rsid w:val="003D024D"/>
    <w:rPr>
      <w:rFonts w:cs="Courier New"/>
    </w:rPr>
  </w:style>
  <w:style w:type="character" w:customStyle="1" w:styleId="ListLabel5">
    <w:name w:val="ListLabel 5"/>
    <w:rsid w:val="003D024D"/>
    <w:rPr>
      <w:rFonts w:eastAsia="ArialMT" w:cs="Times New Roman"/>
    </w:rPr>
  </w:style>
  <w:style w:type="character" w:customStyle="1" w:styleId="ListLabel6">
    <w:name w:val="ListLabel 6"/>
    <w:rsid w:val="003D024D"/>
    <w:rPr>
      <w:rFonts w:eastAsia="Times New Roman" w:cs="Calibri"/>
    </w:rPr>
  </w:style>
  <w:style w:type="character" w:customStyle="1" w:styleId="ListLabel7">
    <w:name w:val="ListLabel 7"/>
    <w:rsid w:val="003D024D"/>
    <w:rPr>
      <w:rFonts w:cs="Symbol"/>
    </w:rPr>
  </w:style>
  <w:style w:type="character" w:customStyle="1" w:styleId="ListLabel8">
    <w:name w:val="ListLabel 8"/>
    <w:rsid w:val="003D024D"/>
    <w:rPr>
      <w:rFonts w:cs="Courier New"/>
    </w:rPr>
  </w:style>
  <w:style w:type="character" w:customStyle="1" w:styleId="ListLabel9">
    <w:name w:val="ListLabel 9"/>
    <w:rsid w:val="003D024D"/>
    <w:rPr>
      <w:rFonts w:cs="Wingdings"/>
    </w:rPr>
  </w:style>
  <w:style w:type="paragraph" w:customStyle="1" w:styleId="Ttulododocumento">
    <w:name w:val="Título do documento"/>
    <w:basedOn w:val="Normal"/>
    <w:rsid w:val="003D024D"/>
    <w:pPr>
      <w:keepNext/>
      <w:widowControl w:val="0"/>
      <w:spacing w:before="240" w:after="120" w:line="100" w:lineRule="atLeast"/>
      <w:textAlignment w:val="baseline"/>
    </w:pPr>
    <w:rPr>
      <w:rFonts w:ascii="Arial" w:eastAsia="Microsoft YaHei" w:hAnsi="Arial" w:cs="Mangal"/>
      <w:sz w:val="28"/>
      <w:szCs w:val="28"/>
      <w:lang w:eastAsia="pt-BR" w:bidi="pt-BR"/>
    </w:rPr>
  </w:style>
  <w:style w:type="paragraph" w:styleId="Corpodetexto3">
    <w:name w:val="Body Text 3"/>
    <w:basedOn w:val="Normal"/>
    <w:link w:val="Corpodetexto3Char"/>
    <w:rsid w:val="003D024D"/>
    <w:pPr>
      <w:widowControl w:val="0"/>
      <w:spacing w:line="100" w:lineRule="atLeast"/>
      <w:textAlignment w:val="baseline"/>
    </w:pPr>
    <w:rPr>
      <w:rFonts w:eastAsia="Arial Unicode MS"/>
      <w:b/>
      <w:lang w:eastAsia="pt-BR" w:bidi="pt-BR"/>
    </w:rPr>
  </w:style>
  <w:style w:type="character" w:customStyle="1" w:styleId="Corpodetexto3Char">
    <w:name w:val="Corpo de texto 3 Char"/>
    <w:link w:val="Corpodetexto3"/>
    <w:rsid w:val="003D024D"/>
    <w:rPr>
      <w:rFonts w:eastAsia="Arial Unicode MS"/>
      <w:b/>
      <w:sz w:val="24"/>
      <w:szCs w:val="24"/>
      <w:lang w:bidi="pt-BR"/>
    </w:rPr>
  </w:style>
  <w:style w:type="paragraph" w:customStyle="1" w:styleId="Citaes">
    <w:name w:val="Citações"/>
    <w:basedOn w:val="Normal"/>
    <w:rsid w:val="003D024D"/>
    <w:pPr>
      <w:widowControl w:val="0"/>
      <w:spacing w:line="100" w:lineRule="atLeast"/>
      <w:textAlignment w:val="baseline"/>
    </w:pPr>
    <w:rPr>
      <w:rFonts w:eastAsia="Arial Unicode MS" w:cs="Tahoma"/>
      <w:lang w:eastAsia="pt-BR" w:bidi="pt-BR"/>
    </w:rPr>
  </w:style>
  <w:style w:type="character" w:customStyle="1" w:styleId="SubttuloChar">
    <w:name w:val="Subtítulo Char"/>
    <w:link w:val="Subttulo"/>
    <w:rsid w:val="003D024D"/>
    <w:rPr>
      <w:b/>
      <w:sz w:val="24"/>
      <w:lang w:eastAsia="zh-CN"/>
    </w:rPr>
  </w:style>
  <w:style w:type="paragraph" w:customStyle="1" w:styleId="ctl">
    <w:name w:val="ctl"/>
    <w:basedOn w:val="Normal"/>
    <w:rsid w:val="0098100E"/>
    <w:pPr>
      <w:suppressAutoHyphens w:val="0"/>
      <w:spacing w:before="100" w:beforeAutospacing="1" w:after="119"/>
    </w:pPr>
    <w:rPr>
      <w:color w:val="000000"/>
      <w:lang w:eastAsia="pt-BR"/>
    </w:rPr>
  </w:style>
  <w:style w:type="character" w:customStyle="1" w:styleId="PargrafodaListaChar">
    <w:name w:val="Parágrafo da Lista Char"/>
    <w:aliases w:val="Lista Itens Char,List Paragraph Char,Normal com bullets Char"/>
    <w:link w:val="PargrafodaLista"/>
    <w:locked/>
    <w:rsid w:val="00F141C2"/>
    <w:rPr>
      <w:sz w:val="24"/>
      <w:szCs w:val="24"/>
      <w:lang w:eastAsia="zh-CN"/>
    </w:rPr>
  </w:style>
  <w:style w:type="paragraph" w:customStyle="1" w:styleId="ecmsonormal">
    <w:name w:val="ec_msonormal"/>
    <w:basedOn w:val="Normal"/>
    <w:rsid w:val="00744508"/>
    <w:pPr>
      <w:suppressAutoHyphens w:val="0"/>
      <w:spacing w:after="324"/>
    </w:pPr>
  </w:style>
  <w:style w:type="paragraph" w:customStyle="1" w:styleId="Nivel01">
    <w:name w:val="Nivel 01"/>
    <w:basedOn w:val="Ttulo1"/>
    <w:next w:val="Normal"/>
    <w:link w:val="Nivel01Char"/>
    <w:qFormat/>
    <w:rsid w:val="00BD67C0"/>
    <w:pPr>
      <w:keepLines/>
      <w:numPr>
        <w:numId w:val="6"/>
      </w:numPr>
      <w:tabs>
        <w:tab w:val="left" w:pos="567"/>
      </w:tabs>
      <w:suppressAutoHyphens w:val="0"/>
      <w:overflowPunct/>
      <w:autoSpaceDE/>
      <w:spacing w:before="240"/>
      <w:jc w:val="both"/>
      <w:textAlignment w:val="auto"/>
    </w:pPr>
    <w:rPr>
      <w:rFonts w:ascii="Ecofont_Spranq_eco_Sans" w:eastAsia="MS Gothic" w:hAnsi="Ecofont_Spranq_eco_Sans" w:cs="Times New Roman"/>
      <w:bCs/>
      <w:color w:val="000000"/>
      <w:sz w:val="20"/>
      <w:lang w:eastAsia="pt-BR"/>
    </w:rPr>
  </w:style>
  <w:style w:type="character" w:customStyle="1" w:styleId="Nivel01Char">
    <w:name w:val="Nivel 01 Char"/>
    <w:link w:val="Nivel01"/>
    <w:rsid w:val="00BD67C0"/>
    <w:rPr>
      <w:rFonts w:ascii="Ecofont_Spranq_eco_Sans" w:eastAsia="MS Gothic" w:hAnsi="Ecofont_Spranq_eco_Sans"/>
      <w:b/>
      <w:bCs/>
      <w:color w:val="000000"/>
    </w:rPr>
  </w:style>
  <w:style w:type="character" w:customStyle="1" w:styleId="WW8Num10z4">
    <w:name w:val="WW8Num10z4"/>
    <w:rsid w:val="00A27BDC"/>
  </w:style>
  <w:style w:type="character" w:customStyle="1" w:styleId="WW8Num10z5">
    <w:name w:val="WW8Num10z5"/>
    <w:rsid w:val="00A27BDC"/>
  </w:style>
  <w:style w:type="character" w:customStyle="1" w:styleId="WW8Num10z6">
    <w:name w:val="WW8Num10z6"/>
    <w:rsid w:val="00A27BDC"/>
  </w:style>
  <w:style w:type="character" w:customStyle="1" w:styleId="WW8Num10z7">
    <w:name w:val="WW8Num10z7"/>
    <w:rsid w:val="00A27BDC"/>
  </w:style>
  <w:style w:type="character" w:customStyle="1" w:styleId="WW8Num10z8">
    <w:name w:val="WW8Num10z8"/>
    <w:rsid w:val="00A27BDC"/>
  </w:style>
  <w:style w:type="character" w:customStyle="1" w:styleId="WW8Num11z4">
    <w:name w:val="WW8Num11z4"/>
    <w:rsid w:val="00A27BDC"/>
  </w:style>
  <w:style w:type="character" w:customStyle="1" w:styleId="WW8Num11z5">
    <w:name w:val="WW8Num11z5"/>
    <w:rsid w:val="00A27BDC"/>
  </w:style>
  <w:style w:type="character" w:customStyle="1" w:styleId="WW8Num11z6">
    <w:name w:val="WW8Num11z6"/>
    <w:rsid w:val="00A27BDC"/>
  </w:style>
  <w:style w:type="character" w:customStyle="1" w:styleId="WW8Num11z7">
    <w:name w:val="WW8Num11z7"/>
    <w:rsid w:val="00A27BDC"/>
  </w:style>
  <w:style w:type="character" w:customStyle="1" w:styleId="WW8Num11z8">
    <w:name w:val="WW8Num11z8"/>
    <w:rsid w:val="00A27BDC"/>
  </w:style>
  <w:style w:type="character" w:customStyle="1" w:styleId="WW8Num14z4">
    <w:name w:val="WW8Num14z4"/>
    <w:rsid w:val="00A27BDC"/>
  </w:style>
  <w:style w:type="character" w:customStyle="1" w:styleId="WW8Num14z5">
    <w:name w:val="WW8Num14z5"/>
    <w:rsid w:val="00A27BDC"/>
  </w:style>
  <w:style w:type="character" w:customStyle="1" w:styleId="WW8Num14z6">
    <w:name w:val="WW8Num14z6"/>
    <w:rsid w:val="00A27BDC"/>
  </w:style>
  <w:style w:type="character" w:customStyle="1" w:styleId="WW8Num14z7">
    <w:name w:val="WW8Num14z7"/>
    <w:rsid w:val="00A27BDC"/>
  </w:style>
  <w:style w:type="character" w:customStyle="1" w:styleId="WW8Num14z8">
    <w:name w:val="WW8Num14z8"/>
    <w:rsid w:val="00A27BDC"/>
  </w:style>
  <w:style w:type="character" w:customStyle="1" w:styleId="WW8Num15z1">
    <w:name w:val="WW8Num15z1"/>
    <w:rsid w:val="00A27BDC"/>
    <w:rPr>
      <w:rFonts w:ascii="Courier New" w:hAnsi="Courier New" w:cs="Courier New"/>
    </w:rPr>
  </w:style>
  <w:style w:type="character" w:customStyle="1" w:styleId="WW8Num15z2">
    <w:name w:val="WW8Num15z2"/>
    <w:rsid w:val="00A27BDC"/>
    <w:rPr>
      <w:rFonts w:ascii="Wingdings" w:hAnsi="Wingdings" w:cs="Wingdings"/>
    </w:rPr>
  </w:style>
  <w:style w:type="character" w:customStyle="1" w:styleId="WW8Num15z3">
    <w:name w:val="WW8Num15z3"/>
    <w:rsid w:val="00A27BDC"/>
  </w:style>
  <w:style w:type="character" w:customStyle="1" w:styleId="WW8Num15z4">
    <w:name w:val="WW8Num15z4"/>
    <w:rsid w:val="00A27BDC"/>
  </w:style>
  <w:style w:type="character" w:customStyle="1" w:styleId="WW8Num15z5">
    <w:name w:val="WW8Num15z5"/>
    <w:rsid w:val="00A27BDC"/>
  </w:style>
  <w:style w:type="character" w:customStyle="1" w:styleId="WW8Num15z6">
    <w:name w:val="WW8Num15z6"/>
    <w:rsid w:val="00A27BDC"/>
  </w:style>
  <w:style w:type="character" w:customStyle="1" w:styleId="WW8Num15z7">
    <w:name w:val="WW8Num15z7"/>
    <w:rsid w:val="00A27BDC"/>
  </w:style>
  <w:style w:type="character" w:customStyle="1" w:styleId="WW8Num15z8">
    <w:name w:val="WW8Num15z8"/>
    <w:rsid w:val="00A27BDC"/>
  </w:style>
  <w:style w:type="character" w:customStyle="1" w:styleId="WW8Num19z4">
    <w:name w:val="WW8Num19z4"/>
    <w:rsid w:val="00A27BDC"/>
  </w:style>
  <w:style w:type="character" w:customStyle="1" w:styleId="WW8Num19z5">
    <w:name w:val="WW8Num19z5"/>
    <w:rsid w:val="00A27BDC"/>
  </w:style>
  <w:style w:type="character" w:customStyle="1" w:styleId="WW8Num19z6">
    <w:name w:val="WW8Num19z6"/>
    <w:rsid w:val="00A27BDC"/>
  </w:style>
  <w:style w:type="character" w:customStyle="1" w:styleId="WW8Num19z7">
    <w:name w:val="WW8Num19z7"/>
    <w:rsid w:val="00A27BDC"/>
  </w:style>
  <w:style w:type="character" w:customStyle="1" w:styleId="WW8Num19z8">
    <w:name w:val="WW8Num19z8"/>
    <w:rsid w:val="00A27BDC"/>
  </w:style>
  <w:style w:type="character" w:customStyle="1" w:styleId="WW8Num21z3">
    <w:name w:val="WW8Num21z3"/>
    <w:rsid w:val="00A27BDC"/>
  </w:style>
  <w:style w:type="character" w:customStyle="1" w:styleId="WW8Num21z4">
    <w:name w:val="WW8Num21z4"/>
    <w:rsid w:val="00A27BDC"/>
  </w:style>
  <w:style w:type="character" w:customStyle="1" w:styleId="WW8Num21z5">
    <w:name w:val="WW8Num21z5"/>
    <w:rsid w:val="00A27BDC"/>
  </w:style>
  <w:style w:type="character" w:customStyle="1" w:styleId="WW8Num21z6">
    <w:name w:val="WW8Num21z6"/>
    <w:rsid w:val="00A27BDC"/>
  </w:style>
  <w:style w:type="character" w:customStyle="1" w:styleId="WW8Num21z7">
    <w:name w:val="WW8Num21z7"/>
    <w:rsid w:val="00A27BDC"/>
  </w:style>
  <w:style w:type="character" w:customStyle="1" w:styleId="WW8Num21z8">
    <w:name w:val="WW8Num21z8"/>
    <w:rsid w:val="00A27BDC"/>
  </w:style>
  <w:style w:type="character" w:customStyle="1" w:styleId="WW8Num23z1">
    <w:name w:val="WW8Num23z1"/>
    <w:rsid w:val="00A27BDC"/>
    <w:rPr>
      <w:b/>
      <w:sz w:val="24"/>
    </w:rPr>
  </w:style>
  <w:style w:type="character" w:customStyle="1" w:styleId="WW8Num23z2">
    <w:name w:val="WW8Num23z2"/>
    <w:rsid w:val="00A27BDC"/>
    <w:rPr>
      <w:b/>
    </w:rPr>
  </w:style>
  <w:style w:type="character" w:customStyle="1" w:styleId="WW8Num24z1">
    <w:name w:val="WW8Num24z1"/>
    <w:rsid w:val="00A27BDC"/>
  </w:style>
  <w:style w:type="character" w:customStyle="1" w:styleId="WW8Num24z3">
    <w:name w:val="WW8Num24z3"/>
    <w:rsid w:val="00A27BDC"/>
  </w:style>
  <w:style w:type="character" w:customStyle="1" w:styleId="WW8Num24z4">
    <w:name w:val="WW8Num24z4"/>
    <w:rsid w:val="00A27BDC"/>
  </w:style>
  <w:style w:type="character" w:customStyle="1" w:styleId="WW8Num24z5">
    <w:name w:val="WW8Num24z5"/>
    <w:rsid w:val="00A27BDC"/>
  </w:style>
  <w:style w:type="character" w:customStyle="1" w:styleId="WW8Num24z6">
    <w:name w:val="WW8Num24z6"/>
    <w:rsid w:val="00A27BDC"/>
  </w:style>
  <w:style w:type="character" w:customStyle="1" w:styleId="WW8Num24z7">
    <w:name w:val="WW8Num24z7"/>
    <w:rsid w:val="00A27BDC"/>
  </w:style>
  <w:style w:type="character" w:customStyle="1" w:styleId="WW8Num24z8">
    <w:name w:val="WW8Num24z8"/>
    <w:rsid w:val="00A27BDC"/>
  </w:style>
  <w:style w:type="character" w:customStyle="1" w:styleId="WW8Num25z3">
    <w:name w:val="WW8Num25z3"/>
    <w:rsid w:val="00A27BDC"/>
  </w:style>
  <w:style w:type="character" w:customStyle="1" w:styleId="WW8Num25z4">
    <w:name w:val="WW8Num25z4"/>
    <w:rsid w:val="00A27BDC"/>
  </w:style>
  <w:style w:type="character" w:customStyle="1" w:styleId="WW8Num25z5">
    <w:name w:val="WW8Num25z5"/>
    <w:rsid w:val="00A27BDC"/>
  </w:style>
  <w:style w:type="character" w:customStyle="1" w:styleId="WW8Num25z6">
    <w:name w:val="WW8Num25z6"/>
    <w:rsid w:val="00A27BDC"/>
  </w:style>
  <w:style w:type="character" w:customStyle="1" w:styleId="WW8Num25z7">
    <w:name w:val="WW8Num25z7"/>
    <w:rsid w:val="00A27BDC"/>
  </w:style>
  <w:style w:type="character" w:customStyle="1" w:styleId="WW8Num25z8">
    <w:name w:val="WW8Num25z8"/>
    <w:rsid w:val="00A27BDC"/>
  </w:style>
  <w:style w:type="character" w:customStyle="1" w:styleId="WW8Num26z1">
    <w:name w:val="WW8Num26z1"/>
    <w:rsid w:val="00A27BDC"/>
  </w:style>
  <w:style w:type="character" w:customStyle="1" w:styleId="WW8Num26z2">
    <w:name w:val="WW8Num26z2"/>
    <w:rsid w:val="00A27BDC"/>
  </w:style>
  <w:style w:type="character" w:customStyle="1" w:styleId="WW8Num26z3">
    <w:name w:val="WW8Num26z3"/>
    <w:rsid w:val="00A27BDC"/>
  </w:style>
  <w:style w:type="character" w:customStyle="1" w:styleId="WW8Num26z4">
    <w:name w:val="WW8Num26z4"/>
    <w:rsid w:val="00A27BDC"/>
  </w:style>
  <w:style w:type="character" w:customStyle="1" w:styleId="WW8Num26z5">
    <w:name w:val="WW8Num26z5"/>
    <w:rsid w:val="00A27BDC"/>
  </w:style>
  <w:style w:type="character" w:customStyle="1" w:styleId="WW8Num26z6">
    <w:name w:val="WW8Num26z6"/>
    <w:rsid w:val="00A27BDC"/>
  </w:style>
  <w:style w:type="character" w:customStyle="1" w:styleId="WW8Num26z7">
    <w:name w:val="WW8Num26z7"/>
    <w:rsid w:val="00A27BDC"/>
  </w:style>
  <w:style w:type="character" w:customStyle="1" w:styleId="WW8Num26z8">
    <w:name w:val="WW8Num26z8"/>
    <w:rsid w:val="00A27BDC"/>
  </w:style>
  <w:style w:type="character" w:customStyle="1" w:styleId="WW8Num27z1">
    <w:name w:val="WW8Num27z1"/>
    <w:rsid w:val="00A27BDC"/>
  </w:style>
  <w:style w:type="character" w:customStyle="1" w:styleId="WW8Num27z2">
    <w:name w:val="WW8Num27z2"/>
    <w:rsid w:val="00A27BDC"/>
  </w:style>
  <w:style w:type="character" w:customStyle="1" w:styleId="WW8Num27z3">
    <w:name w:val="WW8Num27z3"/>
    <w:rsid w:val="00A27BDC"/>
  </w:style>
  <w:style w:type="character" w:customStyle="1" w:styleId="WW8Num27z4">
    <w:name w:val="WW8Num27z4"/>
    <w:rsid w:val="00A27BDC"/>
  </w:style>
  <w:style w:type="character" w:customStyle="1" w:styleId="WW8Num27z5">
    <w:name w:val="WW8Num27z5"/>
    <w:rsid w:val="00A27BDC"/>
  </w:style>
  <w:style w:type="character" w:customStyle="1" w:styleId="WW8Num27z6">
    <w:name w:val="WW8Num27z6"/>
    <w:rsid w:val="00A27BDC"/>
  </w:style>
  <w:style w:type="character" w:customStyle="1" w:styleId="WW8Num27z7">
    <w:name w:val="WW8Num27z7"/>
    <w:rsid w:val="00A27BDC"/>
  </w:style>
  <w:style w:type="character" w:customStyle="1" w:styleId="WW8Num27z8">
    <w:name w:val="WW8Num27z8"/>
    <w:rsid w:val="00A27BDC"/>
  </w:style>
  <w:style w:type="character" w:customStyle="1" w:styleId="WW8Num28z1">
    <w:name w:val="WW8Num28z1"/>
    <w:rsid w:val="00A27BDC"/>
  </w:style>
  <w:style w:type="character" w:customStyle="1" w:styleId="WW8Num28z2">
    <w:name w:val="WW8Num28z2"/>
    <w:rsid w:val="00A27BDC"/>
    <w:rPr>
      <w:b/>
    </w:rPr>
  </w:style>
  <w:style w:type="character" w:customStyle="1" w:styleId="WW8Num28z3">
    <w:name w:val="WW8Num28z3"/>
    <w:rsid w:val="00A27BDC"/>
  </w:style>
  <w:style w:type="character" w:customStyle="1" w:styleId="WW8Num28z4">
    <w:name w:val="WW8Num28z4"/>
    <w:rsid w:val="00A27BDC"/>
  </w:style>
  <w:style w:type="character" w:customStyle="1" w:styleId="WW8Num28z5">
    <w:name w:val="WW8Num28z5"/>
    <w:rsid w:val="00A27BDC"/>
  </w:style>
  <w:style w:type="character" w:customStyle="1" w:styleId="WW8Num28z6">
    <w:name w:val="WW8Num28z6"/>
    <w:rsid w:val="00A27BDC"/>
  </w:style>
  <w:style w:type="character" w:customStyle="1" w:styleId="WW8Num28z7">
    <w:name w:val="WW8Num28z7"/>
    <w:rsid w:val="00A27BDC"/>
  </w:style>
  <w:style w:type="character" w:customStyle="1" w:styleId="WW8Num28z8">
    <w:name w:val="WW8Num28z8"/>
    <w:rsid w:val="00A27BDC"/>
  </w:style>
  <w:style w:type="character" w:customStyle="1" w:styleId="WW-DefaultParagraphFont">
    <w:name w:val="WW-Default Paragraph Font"/>
    <w:rsid w:val="00A27BDC"/>
  </w:style>
  <w:style w:type="character" w:customStyle="1" w:styleId="WW8Num32z1">
    <w:name w:val="WW8Num32z1"/>
    <w:rsid w:val="00A27BDC"/>
    <w:rPr>
      <w:rFonts w:ascii="Courier New" w:hAnsi="Courier New" w:cs="Courier New"/>
    </w:rPr>
  </w:style>
  <w:style w:type="character" w:customStyle="1" w:styleId="WW8Num32z2">
    <w:name w:val="WW8Num32z2"/>
    <w:rsid w:val="00A27BDC"/>
    <w:rPr>
      <w:rFonts w:ascii="Wingdings" w:hAnsi="Wingdings" w:cs="Wingdings"/>
    </w:rPr>
  </w:style>
  <w:style w:type="character" w:customStyle="1" w:styleId="WW8Num33z2">
    <w:name w:val="WW8Num33z2"/>
    <w:rsid w:val="00A27BDC"/>
    <w:rPr>
      <w:rFonts w:ascii="Wingdings" w:hAnsi="Wingdings" w:cs="Wingdings"/>
    </w:rPr>
  </w:style>
  <w:style w:type="character" w:customStyle="1" w:styleId="WW8Num36z1">
    <w:name w:val="WW8Num36z1"/>
    <w:rsid w:val="00A27BDC"/>
    <w:rPr>
      <w:rFonts w:ascii="Courier New" w:hAnsi="Courier New" w:cs="Courier New"/>
    </w:rPr>
  </w:style>
  <w:style w:type="character" w:customStyle="1" w:styleId="WW8Num36z3">
    <w:name w:val="WW8Num36z3"/>
    <w:rsid w:val="00A27BDC"/>
    <w:rPr>
      <w:rFonts w:ascii="Symbol" w:hAnsi="Symbol" w:cs="Symbol"/>
    </w:rPr>
  </w:style>
  <w:style w:type="character" w:customStyle="1" w:styleId="WW8Num37z1">
    <w:name w:val="WW8Num37z1"/>
    <w:rsid w:val="00A27BDC"/>
    <w:rPr>
      <w:rFonts w:ascii="Courier New" w:hAnsi="Courier New" w:cs="Courier New"/>
    </w:rPr>
  </w:style>
  <w:style w:type="character" w:customStyle="1" w:styleId="WW8Num37z2">
    <w:name w:val="WW8Num37z2"/>
    <w:rsid w:val="00A27BDC"/>
    <w:rPr>
      <w:rFonts w:ascii="Wingdings" w:hAnsi="Wingdings" w:cs="Wingdings"/>
    </w:rPr>
  </w:style>
  <w:style w:type="paragraph" w:customStyle="1" w:styleId="Corponico">
    <w:name w:val="Corpo único"/>
    <w:basedOn w:val="Normal"/>
    <w:rsid w:val="00A27BDC"/>
    <w:pPr>
      <w:suppressAutoHyphens w:val="0"/>
      <w:spacing w:after="240"/>
      <w:jc w:val="both"/>
    </w:pPr>
    <w:rPr>
      <w:szCs w:val="20"/>
    </w:rPr>
  </w:style>
  <w:style w:type="paragraph" w:customStyle="1" w:styleId="NormalArial">
    <w:name w:val="Normal + Arial"/>
    <w:basedOn w:val="Normal"/>
    <w:rsid w:val="00A27BDC"/>
    <w:pPr>
      <w:spacing w:line="360" w:lineRule="auto"/>
      <w:jc w:val="both"/>
    </w:pPr>
    <w:rPr>
      <w:rFonts w:ascii="Arial" w:hAnsi="Arial" w:cs="Arial"/>
      <w:smallCaps/>
    </w:rPr>
  </w:style>
  <w:style w:type="paragraph" w:customStyle="1" w:styleId="textbody0">
    <w:name w:val="textbody"/>
    <w:basedOn w:val="Normal"/>
    <w:rsid w:val="00A27BDC"/>
    <w:pPr>
      <w:suppressAutoHyphens w:val="0"/>
      <w:spacing w:before="100" w:beforeAutospacing="1" w:after="100" w:afterAutospacing="1"/>
    </w:pPr>
    <w:rPr>
      <w:lang w:eastAsia="pt-BR"/>
    </w:rPr>
  </w:style>
  <w:style w:type="paragraph" w:customStyle="1" w:styleId="textoalinhadoesquerda">
    <w:name w:val="texto_alinhado_esquerda"/>
    <w:basedOn w:val="Normal"/>
    <w:rsid w:val="00A27BDC"/>
    <w:pPr>
      <w:suppressAutoHyphens w:val="0"/>
      <w:spacing w:before="100" w:beforeAutospacing="1" w:after="100" w:afterAutospacing="1"/>
    </w:pPr>
    <w:rPr>
      <w:lang w:eastAsia="pt-BR"/>
    </w:rPr>
  </w:style>
  <w:style w:type="paragraph" w:customStyle="1" w:styleId="textocentralizado">
    <w:name w:val="texto_centralizado"/>
    <w:basedOn w:val="Normal"/>
    <w:rsid w:val="00A27BDC"/>
    <w:pPr>
      <w:suppressAutoHyphens w:val="0"/>
      <w:spacing w:before="100" w:beforeAutospacing="1" w:after="100" w:afterAutospacing="1"/>
    </w:pPr>
    <w:rPr>
      <w:lang w:eastAsia="pt-BR"/>
    </w:rPr>
  </w:style>
  <w:style w:type="paragraph" w:customStyle="1" w:styleId="textojustificado">
    <w:name w:val="texto_justificado"/>
    <w:basedOn w:val="Normal"/>
    <w:rsid w:val="00A27BDC"/>
    <w:pPr>
      <w:suppressAutoHyphens w:val="0"/>
      <w:spacing w:before="100" w:beforeAutospacing="1" w:after="100" w:afterAutospacing="1"/>
    </w:pPr>
    <w:rPr>
      <w:lang w:eastAsia="pt-BR"/>
    </w:rPr>
  </w:style>
  <w:style w:type="paragraph" w:customStyle="1" w:styleId="textojustificado14">
    <w:name w:val="texto_justificado_14"/>
    <w:basedOn w:val="Normal"/>
    <w:rsid w:val="00A27BDC"/>
    <w:pPr>
      <w:suppressAutoHyphens w:val="0"/>
      <w:spacing w:before="100" w:beforeAutospacing="1" w:after="100" w:afterAutospacing="1"/>
    </w:pPr>
    <w:rPr>
      <w:lang w:eastAsia="pt-BR"/>
    </w:rPr>
  </w:style>
  <w:style w:type="paragraph" w:styleId="Sumrio2">
    <w:name w:val="toc 2"/>
    <w:basedOn w:val="Normal"/>
    <w:next w:val="Normal"/>
    <w:autoRedefine/>
    <w:uiPriority w:val="39"/>
    <w:semiHidden/>
    <w:unhideWhenUsed/>
    <w:rsid w:val="007521DE"/>
    <w:pPr>
      <w:ind w:left="240"/>
    </w:pPr>
  </w:style>
  <w:style w:type="character" w:customStyle="1" w:styleId="normaltextrun">
    <w:name w:val="normaltextrun"/>
    <w:rsid w:val="002361E1"/>
  </w:style>
  <w:style w:type="paragraph" w:styleId="Citao">
    <w:name w:val="Quote"/>
    <w:basedOn w:val="Normal"/>
    <w:next w:val="Normal"/>
    <w:link w:val="CitaoChar"/>
    <w:uiPriority w:val="29"/>
    <w:qFormat/>
    <w:rsid w:val="0086211F"/>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sz w:val="20"/>
      <w:lang w:val="x-none" w:eastAsia="en-US"/>
    </w:rPr>
  </w:style>
  <w:style w:type="character" w:customStyle="1" w:styleId="CitaoChar">
    <w:name w:val="Citação Char"/>
    <w:link w:val="Citao"/>
    <w:uiPriority w:val="29"/>
    <w:rsid w:val="0086211F"/>
    <w:rPr>
      <w:rFonts w:ascii="Arial" w:eastAsia="Calibri" w:hAnsi="Arial"/>
      <w:i/>
      <w:iCs/>
      <w:color w:val="000000"/>
      <w:szCs w:val="24"/>
      <w:shd w:val="clear" w:color="auto" w:fill="FFFFCC"/>
      <w:lang w:val="x-none" w:eastAsia="en-US"/>
    </w:rPr>
  </w:style>
  <w:style w:type="paragraph" w:customStyle="1" w:styleId="Nivel1">
    <w:name w:val="Nivel1"/>
    <w:basedOn w:val="Ttulo1"/>
    <w:link w:val="Nivel1Char"/>
    <w:qFormat/>
    <w:rsid w:val="0086211F"/>
    <w:pPr>
      <w:keepLines/>
      <w:numPr>
        <w:numId w:val="0"/>
      </w:numPr>
      <w:suppressAutoHyphens w:val="0"/>
      <w:overflowPunct/>
      <w:autoSpaceDE/>
      <w:spacing w:before="480" w:line="276" w:lineRule="auto"/>
      <w:ind w:left="644" w:hanging="360"/>
      <w:jc w:val="both"/>
      <w:textAlignment w:val="auto"/>
    </w:pPr>
    <w:rPr>
      <w:rFonts w:eastAsia="MS Gothic" w:cs="Times New Roman"/>
      <w:color w:val="000000"/>
      <w:sz w:val="20"/>
      <w:lang w:eastAsia="pt-BR"/>
    </w:rPr>
  </w:style>
  <w:style w:type="character" w:customStyle="1" w:styleId="Nivel1Char">
    <w:name w:val="Nivel1 Char"/>
    <w:link w:val="Nivel1"/>
    <w:rsid w:val="0086211F"/>
    <w:rPr>
      <w:rFonts w:ascii="Arial" w:eastAsia="MS Gothic"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1524">
      <w:bodyDiv w:val="1"/>
      <w:marLeft w:val="0"/>
      <w:marRight w:val="0"/>
      <w:marTop w:val="0"/>
      <w:marBottom w:val="0"/>
      <w:divBdr>
        <w:top w:val="none" w:sz="0" w:space="0" w:color="auto"/>
        <w:left w:val="none" w:sz="0" w:space="0" w:color="auto"/>
        <w:bottom w:val="none" w:sz="0" w:space="0" w:color="auto"/>
        <w:right w:val="none" w:sz="0" w:space="0" w:color="auto"/>
      </w:divBdr>
    </w:div>
    <w:div w:id="285042204">
      <w:bodyDiv w:val="1"/>
      <w:marLeft w:val="0"/>
      <w:marRight w:val="0"/>
      <w:marTop w:val="0"/>
      <w:marBottom w:val="0"/>
      <w:divBdr>
        <w:top w:val="none" w:sz="0" w:space="0" w:color="auto"/>
        <w:left w:val="none" w:sz="0" w:space="0" w:color="auto"/>
        <w:bottom w:val="none" w:sz="0" w:space="0" w:color="auto"/>
        <w:right w:val="none" w:sz="0" w:space="0" w:color="auto"/>
      </w:divBdr>
    </w:div>
    <w:div w:id="1056122871">
      <w:bodyDiv w:val="1"/>
      <w:marLeft w:val="0"/>
      <w:marRight w:val="0"/>
      <w:marTop w:val="0"/>
      <w:marBottom w:val="0"/>
      <w:divBdr>
        <w:top w:val="none" w:sz="0" w:space="0" w:color="auto"/>
        <w:left w:val="none" w:sz="0" w:space="0" w:color="auto"/>
        <w:bottom w:val="none" w:sz="0" w:space="0" w:color="auto"/>
        <w:right w:val="none" w:sz="0" w:space="0" w:color="auto"/>
      </w:divBdr>
    </w:div>
    <w:div w:id="1646082315">
      <w:bodyDiv w:val="1"/>
      <w:marLeft w:val="0"/>
      <w:marRight w:val="0"/>
      <w:marTop w:val="0"/>
      <w:marBottom w:val="0"/>
      <w:divBdr>
        <w:top w:val="none" w:sz="0" w:space="0" w:color="auto"/>
        <w:left w:val="none" w:sz="0" w:space="0" w:color="auto"/>
        <w:bottom w:val="none" w:sz="0" w:space="0" w:color="auto"/>
        <w:right w:val="none" w:sz="0" w:space="0" w:color="auto"/>
      </w:divBdr>
    </w:div>
    <w:div w:id="1898860100">
      <w:bodyDiv w:val="1"/>
      <w:marLeft w:val="0"/>
      <w:marRight w:val="0"/>
      <w:marTop w:val="0"/>
      <w:marBottom w:val="0"/>
      <w:divBdr>
        <w:top w:val="none" w:sz="0" w:space="0" w:color="auto"/>
        <w:left w:val="none" w:sz="0" w:space="0" w:color="auto"/>
        <w:bottom w:val="none" w:sz="0" w:space="0" w:color="auto"/>
        <w:right w:val="none" w:sz="0" w:space="0" w:color="auto"/>
      </w:divBdr>
    </w:div>
    <w:div w:id="1940869487">
      <w:bodyDiv w:val="1"/>
      <w:marLeft w:val="0"/>
      <w:marRight w:val="0"/>
      <w:marTop w:val="0"/>
      <w:marBottom w:val="0"/>
      <w:divBdr>
        <w:top w:val="none" w:sz="0" w:space="0" w:color="auto"/>
        <w:left w:val="none" w:sz="0" w:space="0" w:color="auto"/>
        <w:bottom w:val="none" w:sz="0" w:space="0" w:color="auto"/>
        <w:right w:val="none" w:sz="0" w:space="0" w:color="auto"/>
      </w:divBdr>
    </w:div>
    <w:div w:id="20655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rtalcofe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629B-7B2D-4891-95A7-B7D729EF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14215</Words>
  <Characters>76765</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COMISSÃO DE LICITAÇÃO DO COFEN</vt:lpstr>
    </vt:vector>
  </TitlesOfParts>
  <Company>Conselho Federal de Enfermagem</Company>
  <LinksUpToDate>false</LinksUpToDate>
  <CharactersWithSpaces>90799</CharactersWithSpaces>
  <SharedDoc>false</SharedDoc>
  <HLinks>
    <vt:vector size="66" baseType="variant">
      <vt:variant>
        <vt:i4>1835079</vt:i4>
      </vt:variant>
      <vt:variant>
        <vt:i4>27</vt:i4>
      </vt:variant>
      <vt:variant>
        <vt:i4>0</vt:i4>
      </vt:variant>
      <vt:variant>
        <vt:i4>5</vt:i4>
      </vt:variant>
      <vt:variant>
        <vt:lpwstr>http://www.cofen.gov.br/</vt:lpwstr>
      </vt:variant>
      <vt:variant>
        <vt:lpwstr/>
      </vt:variant>
      <vt:variant>
        <vt:i4>2883682</vt:i4>
      </vt:variant>
      <vt:variant>
        <vt:i4>24</vt:i4>
      </vt:variant>
      <vt:variant>
        <vt:i4>0</vt:i4>
      </vt:variant>
      <vt:variant>
        <vt:i4>5</vt:i4>
      </vt:variant>
      <vt:variant>
        <vt:lpwstr>https://certidoes-apf.apps.tcu.gov.br/</vt:lpwstr>
      </vt:variant>
      <vt:variant>
        <vt:lpwstr/>
      </vt:variant>
      <vt:variant>
        <vt:i4>4980825</vt:i4>
      </vt:variant>
      <vt:variant>
        <vt:i4>21</vt:i4>
      </vt:variant>
      <vt:variant>
        <vt:i4>0</vt:i4>
      </vt:variant>
      <vt:variant>
        <vt:i4>5</vt:i4>
      </vt:variant>
      <vt:variant>
        <vt:lpwstr>http://www.cofen.gov.br/categoria/licitacoes</vt:lpwstr>
      </vt:variant>
      <vt:variant>
        <vt:lpwstr/>
      </vt:variant>
      <vt:variant>
        <vt:i4>5308489</vt:i4>
      </vt:variant>
      <vt:variant>
        <vt:i4>18</vt:i4>
      </vt:variant>
      <vt:variant>
        <vt:i4>0</vt:i4>
      </vt:variant>
      <vt:variant>
        <vt:i4>5</vt:i4>
      </vt:variant>
      <vt:variant>
        <vt:lpwstr>https://www.comprasgovernamentais.gov.br/</vt:lpwstr>
      </vt:variant>
      <vt:variant>
        <vt:lpwstr/>
      </vt:variant>
      <vt:variant>
        <vt:i4>4718639</vt:i4>
      </vt:variant>
      <vt:variant>
        <vt:i4>15</vt:i4>
      </vt:variant>
      <vt:variant>
        <vt:i4>0</vt:i4>
      </vt:variant>
      <vt:variant>
        <vt:i4>5</vt:i4>
      </vt:variant>
      <vt:variant>
        <vt:lpwstr>mailto:licitacoes@cofen.gov.br</vt:lpwstr>
      </vt:variant>
      <vt:variant>
        <vt:lpwstr/>
      </vt:variant>
      <vt:variant>
        <vt:i4>4718639</vt:i4>
      </vt:variant>
      <vt:variant>
        <vt:i4>12</vt:i4>
      </vt:variant>
      <vt:variant>
        <vt:i4>0</vt:i4>
      </vt:variant>
      <vt:variant>
        <vt:i4>5</vt:i4>
      </vt:variant>
      <vt:variant>
        <vt:lpwstr>mailto:licitacoes@cofen.gov.br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5308489</vt:i4>
      </vt:variant>
      <vt:variant>
        <vt:i4>6</vt:i4>
      </vt:variant>
      <vt:variant>
        <vt:i4>0</vt:i4>
      </vt:variant>
      <vt:variant>
        <vt:i4>5</vt:i4>
      </vt:variant>
      <vt:variant>
        <vt:lpwstr>https://www.comprasgovernamentais.gov.br/</vt:lpwstr>
      </vt:variant>
      <vt:variant>
        <vt:lpwstr/>
      </vt:variant>
      <vt:variant>
        <vt:i4>4980825</vt:i4>
      </vt:variant>
      <vt:variant>
        <vt:i4>3</vt:i4>
      </vt:variant>
      <vt:variant>
        <vt:i4>0</vt:i4>
      </vt:variant>
      <vt:variant>
        <vt:i4>5</vt:i4>
      </vt:variant>
      <vt:variant>
        <vt:lpwstr>http://www.cofen.gov.br/categoria/licitacoes</vt:lpwstr>
      </vt:variant>
      <vt:variant>
        <vt:lpwstr/>
      </vt:variant>
      <vt:variant>
        <vt:i4>852041</vt:i4>
      </vt:variant>
      <vt:variant>
        <vt:i4>0</vt:i4>
      </vt:variant>
      <vt:variant>
        <vt:i4>0</vt:i4>
      </vt:variant>
      <vt:variant>
        <vt:i4>5</vt:i4>
      </vt:variant>
      <vt:variant>
        <vt:lpwstr>http://www.comprasgovernamentais.gov.br/</vt:lpwstr>
      </vt:variant>
      <vt:variant>
        <vt:lpwstr/>
      </vt:variant>
      <vt:variant>
        <vt:i4>8323120</vt:i4>
      </vt:variant>
      <vt:variant>
        <vt:i4>0</vt:i4>
      </vt:variant>
      <vt:variant>
        <vt:i4>0</vt:i4>
      </vt:variant>
      <vt:variant>
        <vt:i4>5</vt:i4>
      </vt:variant>
      <vt:variant>
        <vt:lpwstr>http://www.portalcofen.gov.br/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DE LICITAÇÃO DO COFEN</dc:title>
  <dc:subject/>
  <dc:creator>ifernandes</dc:creator>
  <cp:keywords/>
  <dc:description/>
  <cp:lastModifiedBy>Usuario</cp:lastModifiedBy>
  <cp:revision>4</cp:revision>
  <cp:lastPrinted>2020-02-12T15:05:00Z</cp:lastPrinted>
  <dcterms:created xsi:type="dcterms:W3CDTF">2020-04-09T18:40:00Z</dcterms:created>
  <dcterms:modified xsi:type="dcterms:W3CDTF">2020-04-09T18:49:00Z</dcterms:modified>
</cp:coreProperties>
</file>